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49F5" w14:textId="3810631A" w:rsidR="002E6B6A" w:rsidRPr="005F7B53" w:rsidRDefault="002E6B6A" w:rsidP="002E6B6A">
      <w:pPr>
        <w:pStyle w:val="Odlomakpopisa"/>
        <w:numPr>
          <w:ilvl w:val="0"/>
          <w:numId w:val="28"/>
        </w:numPr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5F7B53">
        <w:rPr>
          <w:b/>
        </w:rPr>
        <w:t xml:space="preserve">OBRAZLOŽENJE </w:t>
      </w:r>
      <w:r w:rsidR="000F29B7">
        <w:rPr>
          <w:b/>
        </w:rPr>
        <w:t>OPĆE</w:t>
      </w:r>
      <w:r w:rsidR="00DF09EA">
        <w:rPr>
          <w:b/>
        </w:rPr>
        <w:t>G</w:t>
      </w:r>
      <w:r w:rsidR="000F29B7">
        <w:rPr>
          <w:b/>
        </w:rPr>
        <w:t xml:space="preserve"> </w:t>
      </w:r>
      <w:r w:rsidR="00DF09EA">
        <w:rPr>
          <w:b/>
        </w:rPr>
        <w:t>DIJELA</w:t>
      </w:r>
      <w:r w:rsidRPr="005F7B53">
        <w:rPr>
          <w:b/>
        </w:rPr>
        <w:t xml:space="preserve"> PRIHODA I PRIMITAKA TE RASHODA I IZDATAKA</w:t>
      </w:r>
      <w:bookmarkEnd w:id="0"/>
    </w:p>
    <w:p w14:paraId="444CD541" w14:textId="77777777"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14:paraId="4127AEF1" w14:textId="77777777"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14:paraId="2A6F339C" w14:textId="529E050A"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14:paraId="13343617" w14:textId="77777777"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14:paraId="129FA802" w14:textId="77777777" w:rsidR="00650D3A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 xml:space="preserve">. </w:t>
      </w:r>
    </w:p>
    <w:p w14:paraId="13E16423" w14:textId="536AF1B7" w:rsidR="0036015A" w:rsidRDefault="00650D3A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</w:t>
      </w:r>
      <w:r w:rsidR="00414405">
        <w:rPr>
          <w:rFonts w:eastAsiaTheme="minorHAnsi"/>
          <w:lang w:eastAsia="en-US"/>
        </w:rPr>
        <w:t xml:space="preserve">izvršenje plana koje je na cca 54%, a odnosi se na </w:t>
      </w:r>
      <w:r w:rsidRPr="00A245DC">
        <w:rPr>
          <w:rFonts w:eastAsiaTheme="minorHAnsi"/>
          <w:lang w:eastAsia="en-US"/>
        </w:rPr>
        <w:t xml:space="preserve"> Ministarstva znanosti i obrazovanja za plaće djelatnika OŠ M. </w:t>
      </w:r>
      <w:proofErr w:type="spellStart"/>
      <w:r w:rsidRPr="00A245DC">
        <w:rPr>
          <w:rFonts w:eastAsiaTheme="minorHAnsi"/>
          <w:lang w:eastAsia="en-US"/>
        </w:rPr>
        <w:t>Šiloboda</w:t>
      </w:r>
      <w:proofErr w:type="spellEnd"/>
      <w:r w:rsidRPr="00A245DC">
        <w:rPr>
          <w:rFonts w:eastAsiaTheme="minorHAnsi"/>
          <w:lang w:eastAsia="en-US"/>
        </w:rPr>
        <w:t xml:space="preserve">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14451F">
        <w:rPr>
          <w:rFonts w:eastAsiaTheme="minorHAnsi"/>
          <w:lang w:eastAsia="en-US"/>
        </w:rPr>
        <w:t xml:space="preserve"> </w:t>
      </w:r>
      <w:r w:rsidR="008453E4">
        <w:rPr>
          <w:rFonts w:eastAsiaTheme="minorHAnsi"/>
          <w:lang w:eastAsia="en-US"/>
        </w:rPr>
        <w:t xml:space="preserve">te prihodi vezani za sufinanciranje školske kuhinje u iznosi 1,33EUR/dan/učenik, </w:t>
      </w:r>
      <w:r w:rsidR="00414405">
        <w:rPr>
          <w:rFonts w:eastAsiaTheme="minorHAnsi"/>
          <w:lang w:eastAsia="en-US"/>
        </w:rPr>
        <w:t>te sudskim tužbama djelatnika.</w:t>
      </w:r>
    </w:p>
    <w:p w14:paraId="412C240D" w14:textId="591A7917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</w:t>
      </w:r>
      <w:r w:rsidR="00414405">
        <w:t xml:space="preserve">izvršenje </w:t>
      </w:r>
      <w:r>
        <w:t>se odnosi na prihode po viđenju tj. pasivne kamate po računima po viđenju</w:t>
      </w:r>
      <w:r w:rsidR="00A40829">
        <w:t xml:space="preserve"> </w:t>
      </w:r>
      <w:r>
        <w:t>(žiro-račun).</w:t>
      </w:r>
    </w:p>
    <w:p w14:paraId="2FC0614C" w14:textId="538D1AB0" w:rsidR="00A245DC" w:rsidRDefault="00A245DC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 w:rsidR="00414405">
        <w:t xml:space="preserve">izvršenje iznosi cca 32%, a se odnosi na </w:t>
      </w:r>
      <w:r>
        <w:t xml:space="preserve">gotovo 100% prihoda se odnosi na prihode posebnih namjena tj. uplate roditelja za školsku prehranu </w:t>
      </w:r>
      <w:r w:rsidR="00414405">
        <w:t xml:space="preserve">do 31.12.2022 </w:t>
      </w:r>
      <w:r>
        <w:t>i produženi boravak</w:t>
      </w:r>
      <w:r w:rsidR="00A00A76">
        <w:t xml:space="preserve">, </w:t>
      </w:r>
    </w:p>
    <w:p w14:paraId="3D40A377" w14:textId="3CBCA594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</w:t>
      </w:r>
      <w:r w:rsidR="00414405">
        <w:t xml:space="preserve">izvršenje je na 57%, te </w:t>
      </w:r>
      <w:r>
        <w:t>se odnosi na prihode najma dvorane u matičnoj školi, te (izvor 5.8.) se odnosi na primljene donacije</w:t>
      </w:r>
      <w:r w:rsidR="00414405">
        <w:t xml:space="preserve"> za obljetnicu škole</w:t>
      </w:r>
      <w:r>
        <w:t>.</w:t>
      </w:r>
      <w:r w:rsidR="008453E4">
        <w:t xml:space="preserve"> </w:t>
      </w:r>
    </w:p>
    <w:p w14:paraId="2D8D24C2" w14:textId="37FB5FE0" w:rsidR="000F29B7" w:rsidRDefault="00A00A76" w:rsidP="007960B4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414405">
        <w:rPr>
          <w:b/>
        </w:rPr>
        <w:t>Skupina 67</w:t>
      </w:r>
      <w:r>
        <w:t xml:space="preserve"> se odnosi na prihode nadležnog proračuna </w:t>
      </w:r>
      <w:r w:rsidR="00414405">
        <w:t xml:space="preserve">koji su na 52% </w:t>
      </w:r>
      <w:r>
        <w:t xml:space="preserve">tj. osnivača osnovne škole Grada Samobora za financiranje rada OŠ M. </w:t>
      </w:r>
      <w:proofErr w:type="spellStart"/>
      <w:r>
        <w:t>Šiloboda</w:t>
      </w:r>
      <w:proofErr w:type="spellEnd"/>
      <w:r>
        <w:t>.</w:t>
      </w:r>
      <w:r w:rsidR="008453E4">
        <w:t xml:space="preserve"> </w:t>
      </w:r>
    </w:p>
    <w:p w14:paraId="4199EFB6" w14:textId="77777777" w:rsidR="00414405" w:rsidRDefault="00414405" w:rsidP="007960B4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</w:p>
    <w:p w14:paraId="42BFF779" w14:textId="2B0110E5" w:rsidR="00A00A76" w:rsidRPr="008F0BD5" w:rsidRDefault="000F29B7" w:rsidP="008F0BD5">
      <w:pPr>
        <w:autoSpaceDE w:val="0"/>
        <w:autoSpaceDN w:val="0"/>
        <w:adjustRightInd w:val="0"/>
        <w:jc w:val="both"/>
        <w:rPr>
          <w:b/>
        </w:rPr>
      </w:pPr>
      <w:r w:rsidRPr="008F0BD5">
        <w:rPr>
          <w:b/>
        </w:rPr>
        <w:t>Prihodi od nefinancijske imovine</w:t>
      </w:r>
      <w:r w:rsidR="008F0BD5" w:rsidRPr="008F0BD5">
        <w:rPr>
          <w:b/>
        </w:rPr>
        <w:t xml:space="preserve"> </w:t>
      </w:r>
      <w:r w:rsidR="008F0BD5" w:rsidRPr="008F0BD5">
        <w:t>(razred 7)</w:t>
      </w:r>
    </w:p>
    <w:p w14:paraId="5424F825" w14:textId="5FE7B47B" w:rsidR="00A00A76" w:rsidRDefault="00A00A76" w:rsidP="0053243B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72</w:t>
      </w:r>
      <w:r>
        <w:t xml:space="preserve"> prihodi od nefinancijske imovine odnosi se na planirane prihode u 2023. godine - prodaja kombija koji je zamijenjen novim</w:t>
      </w:r>
      <w:r w:rsidR="00414405">
        <w:t>, međutim realizacija je prolongirana</w:t>
      </w:r>
      <w:r>
        <w:t>.</w:t>
      </w:r>
    </w:p>
    <w:p w14:paraId="6B4AD77B" w14:textId="3139785B" w:rsidR="0036015A" w:rsidRDefault="0036015A" w:rsidP="0036015A">
      <w:pPr>
        <w:autoSpaceDE w:val="0"/>
        <w:autoSpaceDN w:val="0"/>
        <w:adjustRightInd w:val="0"/>
        <w:jc w:val="both"/>
      </w:pPr>
    </w:p>
    <w:p w14:paraId="73B0239B" w14:textId="1AC7FD79" w:rsidR="002E6B6A" w:rsidRDefault="002E6B6A" w:rsidP="002E6B6A">
      <w:pPr>
        <w:tabs>
          <w:tab w:val="left" w:pos="2129"/>
        </w:tabs>
        <w:jc w:val="both"/>
      </w:pPr>
      <w:bookmarkStart w:id="6" w:name="_Toc481750377"/>
    </w:p>
    <w:p w14:paraId="0553BA04" w14:textId="7813E1A0" w:rsidR="000F29B7" w:rsidRDefault="000F29B7" w:rsidP="002E6B6A">
      <w:pPr>
        <w:tabs>
          <w:tab w:val="left" w:pos="2129"/>
        </w:tabs>
        <w:jc w:val="both"/>
      </w:pPr>
    </w:p>
    <w:p w14:paraId="2DC39D7A" w14:textId="447D2FF4" w:rsidR="000F29B7" w:rsidRDefault="000F29B7" w:rsidP="002E6B6A">
      <w:pPr>
        <w:tabs>
          <w:tab w:val="left" w:pos="2129"/>
        </w:tabs>
        <w:jc w:val="both"/>
      </w:pPr>
    </w:p>
    <w:p w14:paraId="11A58D4B" w14:textId="172A2E12" w:rsidR="000F29B7" w:rsidRDefault="000F29B7" w:rsidP="002E6B6A">
      <w:pPr>
        <w:tabs>
          <w:tab w:val="left" w:pos="2129"/>
        </w:tabs>
        <w:jc w:val="both"/>
      </w:pPr>
    </w:p>
    <w:p w14:paraId="48362861" w14:textId="60B7E1C9" w:rsidR="000F29B7" w:rsidRDefault="000F29B7" w:rsidP="002E6B6A">
      <w:pPr>
        <w:tabs>
          <w:tab w:val="left" w:pos="2129"/>
        </w:tabs>
        <w:jc w:val="both"/>
      </w:pPr>
    </w:p>
    <w:p w14:paraId="095DBFFA" w14:textId="6C9A9922" w:rsidR="000F29B7" w:rsidRDefault="000F29B7" w:rsidP="002E6B6A">
      <w:pPr>
        <w:tabs>
          <w:tab w:val="left" w:pos="2129"/>
        </w:tabs>
        <w:jc w:val="both"/>
      </w:pPr>
    </w:p>
    <w:p w14:paraId="01F199DA" w14:textId="2CA7F446" w:rsidR="000F29B7" w:rsidRDefault="000F29B7" w:rsidP="002E6B6A">
      <w:pPr>
        <w:tabs>
          <w:tab w:val="left" w:pos="2129"/>
        </w:tabs>
        <w:jc w:val="both"/>
      </w:pPr>
    </w:p>
    <w:p w14:paraId="4252DE20" w14:textId="0020410E" w:rsidR="000F29B7" w:rsidRDefault="000F29B7" w:rsidP="002E6B6A">
      <w:pPr>
        <w:tabs>
          <w:tab w:val="left" w:pos="2129"/>
        </w:tabs>
        <w:jc w:val="both"/>
      </w:pPr>
    </w:p>
    <w:p w14:paraId="706C57E0" w14:textId="07742983" w:rsidR="000F29B7" w:rsidRDefault="000F29B7" w:rsidP="002E6B6A">
      <w:pPr>
        <w:tabs>
          <w:tab w:val="left" w:pos="2129"/>
        </w:tabs>
        <w:jc w:val="both"/>
      </w:pPr>
    </w:p>
    <w:p w14:paraId="0E692F21" w14:textId="5703C326" w:rsidR="000F29B7" w:rsidRDefault="000F29B7" w:rsidP="002E6B6A">
      <w:pPr>
        <w:tabs>
          <w:tab w:val="left" w:pos="2129"/>
        </w:tabs>
        <w:jc w:val="both"/>
      </w:pPr>
    </w:p>
    <w:p w14:paraId="46627B4C" w14:textId="4B20DB11" w:rsidR="00414405" w:rsidRDefault="00414405" w:rsidP="002E6B6A">
      <w:pPr>
        <w:tabs>
          <w:tab w:val="left" w:pos="2129"/>
        </w:tabs>
        <w:jc w:val="both"/>
      </w:pPr>
    </w:p>
    <w:p w14:paraId="4680E774" w14:textId="5A3C2388" w:rsidR="00414405" w:rsidRDefault="00414405" w:rsidP="002E6B6A">
      <w:pPr>
        <w:tabs>
          <w:tab w:val="left" w:pos="2129"/>
        </w:tabs>
        <w:jc w:val="both"/>
      </w:pPr>
    </w:p>
    <w:p w14:paraId="502C02CE" w14:textId="43746FFA" w:rsidR="00414405" w:rsidRDefault="00414405" w:rsidP="002E6B6A">
      <w:pPr>
        <w:tabs>
          <w:tab w:val="left" w:pos="2129"/>
        </w:tabs>
        <w:jc w:val="both"/>
      </w:pPr>
    </w:p>
    <w:p w14:paraId="64F8AD2C" w14:textId="77777777" w:rsidR="00414405" w:rsidRDefault="00414405" w:rsidP="002E6B6A">
      <w:pPr>
        <w:tabs>
          <w:tab w:val="left" w:pos="2129"/>
        </w:tabs>
        <w:jc w:val="both"/>
      </w:pPr>
    </w:p>
    <w:p w14:paraId="4CB06404" w14:textId="25F9CB57" w:rsidR="008453E4" w:rsidRDefault="008453E4" w:rsidP="002E6B6A">
      <w:pPr>
        <w:tabs>
          <w:tab w:val="left" w:pos="2129"/>
        </w:tabs>
        <w:jc w:val="both"/>
      </w:pPr>
    </w:p>
    <w:p w14:paraId="7AFA92EE" w14:textId="77777777" w:rsidR="008453E4" w:rsidRDefault="008453E4" w:rsidP="002E6B6A">
      <w:pPr>
        <w:tabs>
          <w:tab w:val="left" w:pos="2129"/>
        </w:tabs>
        <w:jc w:val="both"/>
      </w:pPr>
    </w:p>
    <w:p w14:paraId="19D84D30" w14:textId="1A15E868" w:rsidR="000F29B7" w:rsidRDefault="000F29B7" w:rsidP="002E6B6A">
      <w:pPr>
        <w:tabs>
          <w:tab w:val="left" w:pos="2129"/>
        </w:tabs>
        <w:jc w:val="both"/>
      </w:pPr>
    </w:p>
    <w:p w14:paraId="55819993" w14:textId="67ED744B" w:rsidR="000F29B7" w:rsidRDefault="000F29B7" w:rsidP="002E6B6A">
      <w:pPr>
        <w:tabs>
          <w:tab w:val="left" w:pos="2129"/>
        </w:tabs>
        <w:jc w:val="both"/>
      </w:pPr>
    </w:p>
    <w:p w14:paraId="1B933D8F" w14:textId="77777777" w:rsidR="000F29B7" w:rsidRPr="00556FF5" w:rsidRDefault="000F29B7" w:rsidP="002E6B6A">
      <w:pPr>
        <w:tabs>
          <w:tab w:val="left" w:pos="2129"/>
        </w:tabs>
        <w:jc w:val="both"/>
      </w:pPr>
    </w:p>
    <w:p w14:paraId="4752F3C2" w14:textId="77777777"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6"/>
      <w:r w:rsidRPr="00556FF5">
        <w:rPr>
          <w:b/>
        </w:rPr>
        <w:t>RASHODI I IZDACI</w:t>
      </w:r>
    </w:p>
    <w:p w14:paraId="545E3C75" w14:textId="70DAD600" w:rsidR="002E6B6A" w:rsidRDefault="002E6B6A" w:rsidP="002E6B6A">
      <w:pPr>
        <w:jc w:val="center"/>
        <w:rPr>
          <w:b/>
        </w:rPr>
      </w:pPr>
    </w:p>
    <w:p w14:paraId="1650B36A" w14:textId="77777777" w:rsidR="007E2008" w:rsidRPr="00556FF5" w:rsidRDefault="007E2008" w:rsidP="002E6B6A">
      <w:pPr>
        <w:jc w:val="center"/>
        <w:rPr>
          <w:b/>
        </w:rPr>
      </w:pPr>
    </w:p>
    <w:p w14:paraId="69D5973C" w14:textId="77777777" w:rsidR="002E6B6A" w:rsidRPr="00556FF5" w:rsidRDefault="002E6B6A" w:rsidP="002E6B6A">
      <w:pPr>
        <w:ind w:firstLine="709"/>
        <w:jc w:val="both"/>
      </w:pPr>
    </w:p>
    <w:p w14:paraId="48D58446" w14:textId="77777777"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14:paraId="4775A380" w14:textId="573CF70C"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14:paraId="21862E26" w14:textId="77777777" w:rsidR="003F23D4" w:rsidRDefault="003F23D4" w:rsidP="003F23D4">
      <w:pPr>
        <w:ind w:firstLine="709"/>
        <w:jc w:val="both"/>
        <w:rPr>
          <w:bCs/>
        </w:rPr>
      </w:pPr>
    </w:p>
    <w:p w14:paraId="5E06474E" w14:textId="6BB91CAE" w:rsidR="00773AB8" w:rsidRDefault="003F23D4" w:rsidP="00414405">
      <w:pPr>
        <w:pStyle w:val="Odlomakpopisa"/>
        <w:numPr>
          <w:ilvl w:val="0"/>
          <w:numId w:val="43"/>
        </w:numPr>
        <w:jc w:val="both"/>
      </w:pPr>
      <w:r w:rsidRPr="00EF40DB">
        <w:rPr>
          <w:b/>
        </w:rPr>
        <w:t>Skupina 31</w:t>
      </w:r>
      <w:r>
        <w:t xml:space="preserve"> </w:t>
      </w:r>
      <w:r w:rsidR="00C653BE">
        <w:t xml:space="preserve">plana </w:t>
      </w:r>
      <w:r w:rsidR="00414405">
        <w:t xml:space="preserve">izvršenje iznosi 53% u odnosu na plan, a odnosi se na </w:t>
      </w:r>
      <w:r w:rsidR="00A91F44">
        <w:t xml:space="preserve">troškove isplate plaća i materijalnih prava zaposlenika OŠ M. </w:t>
      </w:r>
      <w:proofErr w:type="spellStart"/>
      <w:r w:rsidR="00A91F44">
        <w:t>Šiloboda</w:t>
      </w:r>
      <w:proofErr w:type="spellEnd"/>
      <w:r w:rsidR="00A91F44">
        <w:t xml:space="preserve"> iz sustava MZO-a COP, Gradskih izvora za plaće pomoćnika u nastavi i Produženog boravka.</w:t>
      </w:r>
    </w:p>
    <w:p w14:paraId="58CBFEC6" w14:textId="1282B29D" w:rsidR="003F23D4" w:rsidRDefault="00355064" w:rsidP="00A91F4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 w:rsidR="00A91F44">
        <w:t xml:space="preserve">izvršenje iznosi 47% u odnosu na plan, a odnose se na materijalne troškove i usluge koji su </w:t>
      </w:r>
      <w:proofErr w:type="spellStart"/>
      <w:r w:rsidR="00A91F44">
        <w:t>efekat</w:t>
      </w:r>
      <w:proofErr w:type="spellEnd"/>
      <w:r w:rsidR="00A91F44">
        <w:t xml:space="preserve"> redovnog funkcioniranja OŠ MŠ.</w:t>
      </w:r>
    </w:p>
    <w:p w14:paraId="091C95AE" w14:textId="3DA7C1F1"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 w:rsidR="00A91F44">
        <w:t>izvršenje iznosi 19% u odnosu na plan, a to su</w:t>
      </w:r>
      <w:r w:rsidR="00EF40DB">
        <w:t xml:space="preserve"> troškovi platnog prometa, te troškova vezanih za sudske tužbe djelatnika.</w:t>
      </w:r>
    </w:p>
    <w:p w14:paraId="3D42382E" w14:textId="738390CE" w:rsidR="00AD682E" w:rsidRDefault="00AD682E" w:rsidP="00A91F4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="00A91F44">
        <w:t xml:space="preserve">izvršenje iznosi 3% u odnosu na plan, a financirana je </w:t>
      </w:r>
      <w:r>
        <w:t>škola u prirodi, maturalna putovanja za d</w:t>
      </w:r>
      <w:r w:rsidR="00EF40DB">
        <w:t>jecu slabijeg imovinskog stanja</w:t>
      </w:r>
      <w:r w:rsidR="00A91F44">
        <w:t>.</w:t>
      </w:r>
    </w:p>
    <w:p w14:paraId="19572BE5" w14:textId="403BA9D0" w:rsidR="00A91F44" w:rsidRDefault="00A91F44" w:rsidP="00A91F44">
      <w:pPr>
        <w:pStyle w:val="Odlomakpopisa"/>
        <w:ind w:left="1069"/>
        <w:jc w:val="both"/>
        <w:rPr>
          <w:b/>
        </w:rPr>
      </w:pPr>
    </w:p>
    <w:p w14:paraId="4BEE5E30" w14:textId="77777777" w:rsidR="00A91F44" w:rsidRDefault="00A91F44" w:rsidP="00A91F44">
      <w:pPr>
        <w:pStyle w:val="Odlomakpopisa"/>
        <w:ind w:left="1069"/>
        <w:jc w:val="both"/>
      </w:pPr>
    </w:p>
    <w:p w14:paraId="698AD589" w14:textId="125CB93A" w:rsidR="000F29B7" w:rsidRPr="008F0BD5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14:paraId="04DE4135" w14:textId="37237A2C" w:rsidR="00AD682E" w:rsidRDefault="00C653BE" w:rsidP="00A91F44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="00A91F44">
        <w:t xml:space="preserve">plana izvršenje iznosi 32% u odnosu na plan, a financirana je </w:t>
      </w:r>
    </w:p>
    <w:p w14:paraId="0199C1E1" w14:textId="4498EDA8" w:rsidR="00773AB8" w:rsidRDefault="00773AB8" w:rsidP="00C653BE">
      <w:pPr>
        <w:pStyle w:val="Odlomakpopisa"/>
        <w:ind w:left="1069"/>
        <w:jc w:val="both"/>
      </w:pPr>
      <w:r>
        <w:t xml:space="preserve">nabavu informatičke opreme za informatičku učionicu zbog zastarjelosti istih, kupnja </w:t>
      </w:r>
      <w:r w:rsidR="00A91F44">
        <w:t xml:space="preserve">uređaja i opreme za kuhinju, sportske opreme (golova) i knjiga </w:t>
      </w:r>
      <w:proofErr w:type="spellStart"/>
      <w:r w:rsidR="00A91F44">
        <w:t>zaknjižnicu</w:t>
      </w:r>
      <w:proofErr w:type="spellEnd"/>
      <w:r w:rsidR="00A91F44">
        <w:t>.</w:t>
      </w:r>
    </w:p>
    <w:p w14:paraId="67A2636B" w14:textId="5BCCFB94" w:rsidR="008F0BD5" w:rsidRDefault="008F0BD5" w:rsidP="00C653BE">
      <w:pPr>
        <w:pStyle w:val="Odlomakpopisa"/>
        <w:ind w:left="1069"/>
        <w:jc w:val="both"/>
      </w:pPr>
    </w:p>
    <w:p w14:paraId="61DC3255" w14:textId="5783D15A" w:rsidR="008F0BD5" w:rsidRDefault="008F0BD5" w:rsidP="00C653BE">
      <w:pPr>
        <w:pStyle w:val="Odlomakpopisa"/>
        <w:ind w:left="1069"/>
        <w:jc w:val="both"/>
      </w:pPr>
    </w:p>
    <w:p w14:paraId="770347CD" w14:textId="77777777" w:rsidR="008F0BD5" w:rsidRPr="00C653BE" w:rsidRDefault="008F0BD5" w:rsidP="00C653BE">
      <w:pPr>
        <w:pStyle w:val="Odlomakpopisa"/>
        <w:ind w:left="1069"/>
        <w:jc w:val="both"/>
      </w:pPr>
    </w:p>
    <w:p w14:paraId="7D7D58F0" w14:textId="77777777" w:rsidR="00D1404D" w:rsidRDefault="00D1404D" w:rsidP="00D1404D">
      <w:pPr>
        <w:pStyle w:val="Odlomakpopisa"/>
        <w:ind w:left="1069"/>
        <w:jc w:val="both"/>
      </w:pPr>
    </w:p>
    <w:p w14:paraId="2A6297C2" w14:textId="77777777" w:rsidR="00D1404D" w:rsidRPr="004F2BD4" w:rsidRDefault="00D1404D" w:rsidP="00D1404D">
      <w:pPr>
        <w:pStyle w:val="Odlomakpopisa"/>
        <w:ind w:left="1069"/>
        <w:jc w:val="both"/>
      </w:pPr>
    </w:p>
    <w:p w14:paraId="07EC50B5" w14:textId="1BCA7068" w:rsidR="008F0BD5" w:rsidRDefault="008F0BD5" w:rsidP="008F0BD5">
      <w:pPr>
        <w:jc w:val="center"/>
        <w:rPr>
          <w:b/>
        </w:rPr>
      </w:pPr>
      <w:r>
        <w:rPr>
          <w:b/>
        </w:rPr>
        <w:t>3</w:t>
      </w:r>
      <w:r w:rsidRPr="00556FF5">
        <w:rPr>
          <w:b/>
        </w:rPr>
        <w:t xml:space="preserve">. </w:t>
      </w:r>
      <w:r>
        <w:rPr>
          <w:b/>
        </w:rPr>
        <w:t>VIŠKOVI / MANJKOVI</w:t>
      </w:r>
    </w:p>
    <w:p w14:paraId="4047046C" w14:textId="7F817760" w:rsidR="008F0BD5" w:rsidRDefault="008F0BD5" w:rsidP="008F0BD5">
      <w:pPr>
        <w:jc w:val="center"/>
        <w:rPr>
          <w:b/>
        </w:rPr>
      </w:pPr>
    </w:p>
    <w:p w14:paraId="24CD9D68" w14:textId="7F1C583F" w:rsidR="008F0BD5" w:rsidRDefault="008F0BD5" w:rsidP="008F0BD5">
      <w:pPr>
        <w:jc w:val="center"/>
        <w:rPr>
          <w:b/>
        </w:rPr>
      </w:pPr>
    </w:p>
    <w:p w14:paraId="0388DEAD" w14:textId="77777777" w:rsidR="00FE4AE0" w:rsidRDefault="00FE4AE0"/>
    <w:p w14:paraId="0B4505A1" w14:textId="643A9EAA" w:rsidR="00D448AC" w:rsidRDefault="006706D7">
      <w:r>
        <w:t>Izvršenje</w:t>
      </w:r>
      <w:r w:rsidR="00FE4AE0">
        <w:t xml:space="preserve"> plan za 2023. god. se sastoji od slijedećih viškova tj. manjkova.</w:t>
      </w:r>
    </w:p>
    <w:p w14:paraId="27E773B5" w14:textId="754EA252" w:rsidR="00FE4AE0" w:rsidRDefault="00FE4AE0"/>
    <w:p w14:paraId="3722E08A" w14:textId="77777777" w:rsidR="00FE4AE0" w:rsidRPr="00FE4AE0" w:rsidRDefault="00FE4AE0" w:rsidP="00FE4AE0">
      <w:pPr>
        <w:pStyle w:val="StandardWeb"/>
        <w:numPr>
          <w:ilvl w:val="0"/>
          <w:numId w:val="44"/>
        </w:numPr>
        <w:spacing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FE4AE0">
        <w:rPr>
          <w:rFonts w:ascii="Times New Roman" w:hAnsi="Times New Roman" w:cs="Times New Roman"/>
        </w:rPr>
        <w:t>višak vlastitih prihoda u iznosu od 505,00 EUR,</w:t>
      </w:r>
    </w:p>
    <w:p w14:paraId="500CEC64" w14:textId="77777777" w:rsidR="00FE4AE0" w:rsidRPr="00FE4AE0" w:rsidRDefault="00FE4AE0" w:rsidP="00FE4AE0">
      <w:pPr>
        <w:pStyle w:val="StandardWeb"/>
        <w:numPr>
          <w:ilvl w:val="0"/>
          <w:numId w:val="44"/>
        </w:numPr>
        <w:spacing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FE4AE0">
        <w:rPr>
          <w:rFonts w:ascii="Times New Roman" w:hAnsi="Times New Roman" w:cs="Times New Roman"/>
        </w:rPr>
        <w:t xml:space="preserve">višak prihoda po posebnim namjenama u ukupnom iznosu od </w:t>
      </w:r>
      <w:r w:rsidRPr="00FE4AE0">
        <w:rPr>
          <w:rFonts w:ascii="Times New Roman" w:hAnsi="Times New Roman" w:cs="Times New Roman"/>
          <w:color w:val="000000" w:themeColor="text1"/>
        </w:rPr>
        <w:t>4.970,08 EUR</w:t>
      </w:r>
      <w:r w:rsidRPr="00FE4AE0">
        <w:rPr>
          <w:rFonts w:ascii="Times New Roman" w:hAnsi="Times New Roman" w:cs="Times New Roman"/>
        </w:rPr>
        <w:t xml:space="preserve">, </w:t>
      </w:r>
    </w:p>
    <w:p w14:paraId="1AD5A580" w14:textId="77777777" w:rsidR="00FE4AE0" w:rsidRPr="00FE4AE0" w:rsidRDefault="00FE4AE0" w:rsidP="00FE4AE0">
      <w:pPr>
        <w:pStyle w:val="StandardWeb"/>
        <w:numPr>
          <w:ilvl w:val="0"/>
          <w:numId w:val="44"/>
        </w:numPr>
        <w:spacing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FE4AE0">
        <w:rPr>
          <w:rFonts w:ascii="Times New Roman" w:hAnsi="Times New Roman" w:cs="Times New Roman"/>
        </w:rPr>
        <w:t>višak prihoda od donacija u ukupnom iznosu od 132,72 EUR,</w:t>
      </w:r>
    </w:p>
    <w:p w14:paraId="113AEBEE" w14:textId="52556A74" w:rsidR="00FE4AE0" w:rsidRPr="00FE4AE0" w:rsidRDefault="00FE4AE0" w:rsidP="00FE4AE0">
      <w:pPr>
        <w:pStyle w:val="StandardWeb"/>
        <w:numPr>
          <w:ilvl w:val="0"/>
          <w:numId w:val="44"/>
        </w:numPr>
        <w:spacing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FE4AE0">
        <w:rPr>
          <w:rFonts w:ascii="Times New Roman" w:hAnsi="Times New Roman" w:cs="Times New Roman"/>
        </w:rPr>
        <w:t xml:space="preserve">te manjak prihoda od pomoći u ukupnom iznosu od </w:t>
      </w:r>
      <w:r>
        <w:rPr>
          <w:rFonts w:ascii="Times New Roman" w:hAnsi="Times New Roman" w:cs="Times New Roman"/>
        </w:rPr>
        <w:t>-</w:t>
      </w:r>
      <w:r w:rsidRPr="00FE4AE0">
        <w:rPr>
          <w:rFonts w:ascii="Times New Roman" w:hAnsi="Times New Roman" w:cs="Times New Roman"/>
        </w:rPr>
        <w:t>49,74 EUR.</w:t>
      </w:r>
    </w:p>
    <w:p w14:paraId="1C79C76E" w14:textId="77777777" w:rsidR="00FE4AE0" w:rsidRPr="00FE4AE0" w:rsidRDefault="00FE4AE0" w:rsidP="00FE4AE0">
      <w:pPr>
        <w:pStyle w:val="StandardWeb"/>
        <w:spacing w:after="0" w:afterAutospacing="0"/>
        <w:ind w:firstLine="851"/>
        <w:jc w:val="both"/>
        <w:rPr>
          <w:rFonts w:ascii="Times New Roman" w:hAnsi="Times New Roman" w:cs="Times New Roman"/>
        </w:rPr>
      </w:pPr>
      <w:r w:rsidRPr="00FE4AE0">
        <w:rPr>
          <w:rFonts w:ascii="Times New Roman" w:hAnsi="Times New Roman" w:cs="Times New Roman"/>
        </w:rPr>
        <w:t>Viškovi namjenskih prihoda u ukupnom iznosu od 5.607,80 EUR rasporedit će se izmjenama i dopunama financijskog plana za 2023. godinu, kako slijedi:</w:t>
      </w:r>
    </w:p>
    <w:p w14:paraId="06E482C2" w14:textId="10869AC4" w:rsidR="00FE4AE0" w:rsidRPr="00FE4AE0" w:rsidRDefault="00FE4AE0" w:rsidP="00FE4AE0">
      <w:pPr>
        <w:pStyle w:val="StandardWeb"/>
        <w:spacing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4AE0">
        <w:rPr>
          <w:rFonts w:ascii="Times New Roman" w:hAnsi="Times New Roman" w:cs="Times New Roman"/>
        </w:rPr>
        <w:t xml:space="preserve">višak vlastitih prihoda u iznosu od 505,00 EUR utrošit će se za nabavu sportske i glazbene opreme </w:t>
      </w:r>
    </w:p>
    <w:p w14:paraId="0778FE02" w14:textId="2DB68EED" w:rsidR="00FE4AE0" w:rsidRPr="00FE4AE0" w:rsidRDefault="00FE4AE0" w:rsidP="00FE4AE0">
      <w:pPr>
        <w:pStyle w:val="StandardWeb"/>
        <w:spacing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FE4AE0">
        <w:rPr>
          <w:rFonts w:ascii="Times New Roman" w:hAnsi="Times New Roman" w:cs="Times New Roman"/>
        </w:rPr>
        <w:t xml:space="preserve">višak prihoda po posebnim namjenama u iznosu od </w:t>
      </w:r>
      <w:r w:rsidRPr="00FE4AE0">
        <w:rPr>
          <w:rFonts w:ascii="Times New Roman" w:hAnsi="Times New Roman" w:cs="Times New Roman"/>
          <w:color w:val="000000" w:themeColor="text1"/>
        </w:rPr>
        <w:t>4.970,80 EUR</w:t>
      </w:r>
      <w:r w:rsidRPr="00FE4AE0">
        <w:rPr>
          <w:rFonts w:ascii="Times New Roman" w:hAnsi="Times New Roman" w:cs="Times New Roman"/>
        </w:rPr>
        <w:t xml:space="preserve"> utrošit će se na rashode za namirnice za školsku prehranu,</w:t>
      </w:r>
    </w:p>
    <w:p w14:paraId="47B548AD" w14:textId="7EA97E3F" w:rsidR="00FE4AE0" w:rsidRPr="00FE4AE0" w:rsidRDefault="00FE4AE0" w:rsidP="00FE4AE0">
      <w:pPr>
        <w:pStyle w:val="StandardWeb"/>
        <w:spacing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FE4AE0">
        <w:rPr>
          <w:rFonts w:ascii="Times New Roman" w:hAnsi="Times New Roman" w:cs="Times New Roman"/>
          <w:color w:val="000000" w:themeColor="text1"/>
        </w:rPr>
        <w:t xml:space="preserve"> višak prihoda od donacija u iznosu od </w:t>
      </w:r>
      <w:r w:rsidRPr="00FE4AE0">
        <w:rPr>
          <w:rFonts w:ascii="Times New Roman" w:hAnsi="Times New Roman" w:cs="Times New Roman"/>
        </w:rPr>
        <w:t>132,72 EUR utrošit će se rashode za sitni inventar</w:t>
      </w:r>
    </w:p>
    <w:p w14:paraId="10B1E64C" w14:textId="23374E1E" w:rsidR="00FE4AE0" w:rsidRPr="00FE4AE0" w:rsidRDefault="00FE4AE0" w:rsidP="00FE4AE0">
      <w:pPr>
        <w:pStyle w:val="StandardWeb"/>
        <w:spacing w:after="0" w:afterAutospacing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FE4AE0">
        <w:rPr>
          <w:rFonts w:ascii="Times New Roman" w:hAnsi="Times New Roman" w:cs="Times New Roman"/>
          <w:color w:val="000000" w:themeColor="text1"/>
        </w:rPr>
        <w:t xml:space="preserve"> manjak prihoda od pomoći u iznosu od -49,74 EUR biti će podmiren tokom 2023. god. od strane Ministarstva znanosti jer je navedeni manjak efekt zateznih kamata po sudskim tužbama.</w:t>
      </w:r>
    </w:p>
    <w:p w14:paraId="430F63F3" w14:textId="60F34B46" w:rsidR="00FE4AE0" w:rsidRDefault="00FE4AE0">
      <w:bookmarkStart w:id="7" w:name="_GoBack"/>
      <w:bookmarkEnd w:id="7"/>
    </w:p>
    <w:sectPr w:rsidR="00FE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8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16"/>
  </w:num>
  <w:num w:numId="10">
    <w:abstractNumId w:val="23"/>
  </w:num>
  <w:num w:numId="11">
    <w:abstractNumId w:val="34"/>
  </w:num>
  <w:num w:numId="12">
    <w:abstractNumId w:val="21"/>
  </w:num>
  <w:num w:numId="13">
    <w:abstractNumId w:val="8"/>
  </w:num>
  <w:num w:numId="14">
    <w:abstractNumId w:val="35"/>
  </w:num>
  <w:num w:numId="15">
    <w:abstractNumId w:val="9"/>
  </w:num>
  <w:num w:numId="16">
    <w:abstractNumId w:val="24"/>
  </w:num>
  <w:num w:numId="17">
    <w:abstractNumId w:val="0"/>
  </w:num>
  <w:num w:numId="18">
    <w:abstractNumId w:val="6"/>
  </w:num>
  <w:num w:numId="19">
    <w:abstractNumId w:val="39"/>
  </w:num>
  <w:num w:numId="20">
    <w:abstractNumId w:val="13"/>
  </w:num>
  <w:num w:numId="21">
    <w:abstractNumId w:val="18"/>
  </w:num>
  <w:num w:numId="22">
    <w:abstractNumId w:val="31"/>
  </w:num>
  <w:num w:numId="23">
    <w:abstractNumId w:val="1"/>
  </w:num>
  <w:num w:numId="24">
    <w:abstractNumId w:val="36"/>
  </w:num>
  <w:num w:numId="25">
    <w:abstractNumId w:val="26"/>
  </w:num>
  <w:num w:numId="26">
    <w:abstractNumId w:val="41"/>
  </w:num>
  <w:num w:numId="27">
    <w:abstractNumId w:val="32"/>
  </w:num>
  <w:num w:numId="28">
    <w:abstractNumId w:val="19"/>
  </w:num>
  <w:num w:numId="29">
    <w:abstractNumId w:val="27"/>
  </w:num>
  <w:num w:numId="30">
    <w:abstractNumId w:val="29"/>
  </w:num>
  <w:num w:numId="31">
    <w:abstractNumId w:val="10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22"/>
  </w:num>
  <w:num w:numId="37">
    <w:abstractNumId w:val="2"/>
  </w:num>
  <w:num w:numId="38">
    <w:abstractNumId w:val="12"/>
  </w:num>
  <w:num w:numId="39">
    <w:abstractNumId w:val="33"/>
  </w:num>
  <w:num w:numId="40">
    <w:abstractNumId w:val="14"/>
  </w:num>
  <w:num w:numId="41">
    <w:abstractNumId w:val="37"/>
  </w:num>
  <w:num w:numId="42">
    <w:abstractNumId w:val="17"/>
  </w:num>
  <w:num w:numId="43">
    <w:abstractNumId w:val="2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A"/>
    <w:rsid w:val="000F29B7"/>
    <w:rsid w:val="0014451F"/>
    <w:rsid w:val="0017047A"/>
    <w:rsid w:val="001D4792"/>
    <w:rsid w:val="002E6B6A"/>
    <w:rsid w:val="0032757F"/>
    <w:rsid w:val="00355064"/>
    <w:rsid w:val="0036015A"/>
    <w:rsid w:val="00395962"/>
    <w:rsid w:val="003F23D4"/>
    <w:rsid w:val="00414405"/>
    <w:rsid w:val="005A4DCD"/>
    <w:rsid w:val="00650D3A"/>
    <w:rsid w:val="006706D7"/>
    <w:rsid w:val="00753028"/>
    <w:rsid w:val="00773AB8"/>
    <w:rsid w:val="007E2008"/>
    <w:rsid w:val="007E79E1"/>
    <w:rsid w:val="008453E4"/>
    <w:rsid w:val="00856C62"/>
    <w:rsid w:val="008F0BD5"/>
    <w:rsid w:val="0093017D"/>
    <w:rsid w:val="00A00A76"/>
    <w:rsid w:val="00A245DC"/>
    <w:rsid w:val="00A40829"/>
    <w:rsid w:val="00A91F44"/>
    <w:rsid w:val="00AD682E"/>
    <w:rsid w:val="00AE2353"/>
    <w:rsid w:val="00B92CF3"/>
    <w:rsid w:val="00C263F4"/>
    <w:rsid w:val="00C653BE"/>
    <w:rsid w:val="00D1404D"/>
    <w:rsid w:val="00D448AC"/>
    <w:rsid w:val="00DF09EA"/>
    <w:rsid w:val="00EE3903"/>
    <w:rsid w:val="00EF40DB"/>
    <w:rsid w:val="00F617C2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iPriority w:val="99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Windows korisnik</cp:lastModifiedBy>
  <cp:revision>4</cp:revision>
  <dcterms:created xsi:type="dcterms:W3CDTF">2023-07-12T07:11:00Z</dcterms:created>
  <dcterms:modified xsi:type="dcterms:W3CDTF">2023-07-12T07:31:00Z</dcterms:modified>
</cp:coreProperties>
</file>