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E783" w14:textId="29CADAEC" w:rsidR="006B1B07" w:rsidRPr="00D234AB" w:rsidRDefault="006B1B07" w:rsidP="00D23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AB">
        <w:rPr>
          <w:rFonts w:ascii="Times New Roman" w:hAnsi="Times New Roman" w:cs="Times New Roman"/>
          <w:sz w:val="24"/>
          <w:szCs w:val="24"/>
        </w:rPr>
        <w:t xml:space="preserve">Na temelju članka 143. stavaka 4. i 5. Zakona o odgoju i obrazovanju u osnovnoj i srednjoj školi, Vlada Republike Hrvatske je 29. prosinca 2022. godine </w:t>
      </w:r>
      <w:r w:rsidR="004424D1" w:rsidRPr="00D234AB">
        <w:rPr>
          <w:rFonts w:ascii="Times New Roman" w:hAnsi="Times New Roman" w:cs="Times New Roman"/>
          <w:sz w:val="24"/>
          <w:szCs w:val="24"/>
        </w:rPr>
        <w:t>donijela</w:t>
      </w:r>
      <w:r w:rsidRPr="00D234AB">
        <w:rPr>
          <w:rFonts w:ascii="Times New Roman" w:hAnsi="Times New Roman" w:cs="Times New Roman"/>
          <w:sz w:val="24"/>
          <w:szCs w:val="24"/>
        </w:rPr>
        <w:t xml:space="preserve"> Odluku o kriterijima i načinu financiranja, odnosno sufinanciranja troškova prehrane za učenike osnovnih škola za drugo polugodište školske godine 2022./2023., a </w:t>
      </w:r>
      <w:r w:rsidR="003E1AC2">
        <w:rPr>
          <w:rFonts w:ascii="Times New Roman" w:hAnsi="Times New Roman" w:cs="Times New Roman"/>
          <w:sz w:val="24"/>
          <w:szCs w:val="24"/>
        </w:rPr>
        <w:t>Odluka</w:t>
      </w:r>
      <w:r w:rsidRPr="00D234AB">
        <w:rPr>
          <w:rFonts w:ascii="Times New Roman" w:hAnsi="Times New Roman" w:cs="Times New Roman"/>
          <w:sz w:val="24"/>
          <w:szCs w:val="24"/>
        </w:rPr>
        <w:t xml:space="preserve"> je stupila na snagu 30. prosinca 2022. godine. </w:t>
      </w:r>
    </w:p>
    <w:p w14:paraId="763A5D9E" w14:textId="21D88D46" w:rsidR="004424D1" w:rsidRPr="00D234AB" w:rsidRDefault="004424D1" w:rsidP="00964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AB">
        <w:rPr>
          <w:rFonts w:ascii="Times New Roman" w:hAnsi="Times New Roman" w:cs="Times New Roman"/>
          <w:sz w:val="24"/>
          <w:szCs w:val="24"/>
        </w:rPr>
        <w:t>U istoj je navedeno kako učenici u drugom polugodištu školske godine 2022./2023. koji redovito pohađaju školu ostvaruju pravo financiranja, odnosno sufinanciranja prehrane u iznosu 1,33 eura/10,00 kuna (Fiksni tečaj konverzije 7,53450) po danu, za dane kada su na nastavi</w:t>
      </w:r>
      <w:r w:rsidR="00964B2D">
        <w:rPr>
          <w:rFonts w:ascii="Times New Roman" w:hAnsi="Times New Roman" w:cs="Times New Roman"/>
          <w:sz w:val="24"/>
          <w:szCs w:val="24"/>
        </w:rPr>
        <w:t xml:space="preserve"> te kako </w:t>
      </w:r>
      <w:r w:rsidRPr="00D234AB">
        <w:rPr>
          <w:rFonts w:ascii="Times New Roman" w:hAnsi="Times New Roman" w:cs="Times New Roman"/>
          <w:sz w:val="24"/>
          <w:szCs w:val="24"/>
        </w:rPr>
        <w:t>će Ministarstvo znanosti i obrazovanja donijeti Upute o načinu provođenja Odluke.</w:t>
      </w:r>
      <w:r w:rsidR="00964B2D">
        <w:rPr>
          <w:rFonts w:ascii="Times New Roman" w:hAnsi="Times New Roman" w:cs="Times New Roman"/>
          <w:sz w:val="24"/>
          <w:szCs w:val="24"/>
        </w:rPr>
        <w:t xml:space="preserve"> Upute </w:t>
      </w:r>
      <w:r w:rsidR="00E566F1">
        <w:rPr>
          <w:rFonts w:ascii="Times New Roman" w:hAnsi="Times New Roman" w:cs="Times New Roman"/>
          <w:sz w:val="24"/>
          <w:szCs w:val="24"/>
        </w:rPr>
        <w:t>su dostavljene osnivačima škola dana 04.01.2023. godine.</w:t>
      </w:r>
      <w:bookmarkStart w:id="0" w:name="_GoBack"/>
      <w:bookmarkEnd w:id="0"/>
    </w:p>
    <w:p w14:paraId="751932EF" w14:textId="2B55A39E" w:rsidR="0036446D" w:rsidRPr="00D234AB" w:rsidRDefault="007B2579" w:rsidP="00D23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AB">
        <w:rPr>
          <w:rFonts w:ascii="Times New Roman" w:hAnsi="Times New Roman" w:cs="Times New Roman"/>
          <w:sz w:val="24"/>
          <w:szCs w:val="24"/>
        </w:rPr>
        <w:t xml:space="preserve">Osnovne škole, u dogovoru s </w:t>
      </w:r>
      <w:r w:rsidR="00964B2D">
        <w:rPr>
          <w:rFonts w:ascii="Times New Roman" w:hAnsi="Times New Roman" w:cs="Times New Roman"/>
          <w:sz w:val="24"/>
          <w:szCs w:val="24"/>
        </w:rPr>
        <w:t>O</w:t>
      </w:r>
      <w:r w:rsidRPr="00D234AB">
        <w:rPr>
          <w:rFonts w:ascii="Times New Roman" w:hAnsi="Times New Roman" w:cs="Times New Roman"/>
          <w:sz w:val="24"/>
          <w:szCs w:val="24"/>
        </w:rPr>
        <w:t>snivačem</w:t>
      </w:r>
      <w:r w:rsidR="00B337A5">
        <w:rPr>
          <w:rFonts w:ascii="Times New Roman" w:hAnsi="Times New Roman" w:cs="Times New Roman"/>
          <w:sz w:val="24"/>
          <w:szCs w:val="24"/>
        </w:rPr>
        <w:t xml:space="preserve"> – GRADOM SAMOBOROM</w:t>
      </w:r>
      <w:r w:rsidRPr="00D234AB">
        <w:rPr>
          <w:rFonts w:ascii="Times New Roman" w:hAnsi="Times New Roman" w:cs="Times New Roman"/>
          <w:sz w:val="24"/>
          <w:szCs w:val="24"/>
        </w:rPr>
        <w:t>, organizirat će prehranu učenika u skladu sa svojim tehničkim mogućnostima, dok se ne stvore jednaki tehnički preduvjeti u svim školama,</w:t>
      </w:r>
      <w:r w:rsidR="00B337A5">
        <w:rPr>
          <w:rFonts w:ascii="Times New Roman" w:hAnsi="Times New Roman" w:cs="Times New Roman"/>
          <w:sz w:val="24"/>
          <w:szCs w:val="24"/>
        </w:rPr>
        <w:t xml:space="preserve"> </w:t>
      </w:r>
      <w:r w:rsidRPr="00D234AB">
        <w:rPr>
          <w:rFonts w:ascii="Times New Roman" w:hAnsi="Times New Roman" w:cs="Times New Roman"/>
          <w:sz w:val="24"/>
          <w:szCs w:val="24"/>
        </w:rPr>
        <w:t>to se u prvom redu odnosi na školske kuhinje i blagovaonice.</w:t>
      </w:r>
      <w:r w:rsidR="003E1AC2" w:rsidRPr="003E1AC2">
        <w:rPr>
          <w:color w:val="231F20"/>
          <w:shd w:val="clear" w:color="auto" w:fill="FFFFFF"/>
        </w:rPr>
        <w:t xml:space="preserve"> </w:t>
      </w:r>
      <w:r w:rsidR="0036446D" w:rsidRPr="00D234AB">
        <w:rPr>
          <w:rFonts w:ascii="Times New Roman" w:hAnsi="Times New Roman" w:cs="Times New Roman"/>
          <w:sz w:val="24"/>
          <w:szCs w:val="24"/>
        </w:rPr>
        <w:t xml:space="preserve">Uz realne administrativne, prostorne, kadrovske i ostale probleme, treba voditi računa i o ispravnom skladištenju hrane, kao i otpadu koji nastaje nakon obroka te adekvatnom zbrinjavanju istog. Ovisno o uvjetima svake škole (prostoru, opremi, osoblju) potrebno je prilagoditi tip obroka </w:t>
      </w:r>
      <w:r w:rsidR="00392D22">
        <w:rPr>
          <w:rFonts w:ascii="Times New Roman" w:hAnsi="Times New Roman" w:cs="Times New Roman"/>
          <w:sz w:val="24"/>
          <w:szCs w:val="24"/>
        </w:rPr>
        <w:t xml:space="preserve">(mliječni obrok ili kuhani obrok) </w:t>
      </w:r>
      <w:r w:rsidR="0036446D" w:rsidRPr="00D234AB">
        <w:rPr>
          <w:rFonts w:ascii="Times New Roman" w:hAnsi="Times New Roman" w:cs="Times New Roman"/>
          <w:sz w:val="24"/>
          <w:szCs w:val="24"/>
        </w:rPr>
        <w:t>koji se konzumira te prostore u kojima će se</w:t>
      </w:r>
      <w:r w:rsidR="00964B2D">
        <w:rPr>
          <w:rFonts w:ascii="Times New Roman" w:hAnsi="Times New Roman" w:cs="Times New Roman"/>
          <w:sz w:val="24"/>
          <w:szCs w:val="24"/>
        </w:rPr>
        <w:t xml:space="preserve"> čuvati,</w:t>
      </w:r>
      <w:r w:rsidR="002141F4">
        <w:rPr>
          <w:rFonts w:ascii="Times New Roman" w:hAnsi="Times New Roman" w:cs="Times New Roman"/>
          <w:sz w:val="24"/>
          <w:szCs w:val="24"/>
        </w:rPr>
        <w:t xml:space="preserve"> pripremati i</w:t>
      </w:r>
      <w:r w:rsidR="0036446D" w:rsidRPr="00D234AB">
        <w:rPr>
          <w:rFonts w:ascii="Times New Roman" w:hAnsi="Times New Roman" w:cs="Times New Roman"/>
          <w:sz w:val="24"/>
          <w:szCs w:val="24"/>
        </w:rPr>
        <w:t xml:space="preserve"> posluživati hrana (</w:t>
      </w:r>
      <w:r w:rsidR="001D1BA6">
        <w:rPr>
          <w:rFonts w:ascii="Times New Roman" w:hAnsi="Times New Roman" w:cs="Times New Roman"/>
          <w:sz w:val="24"/>
          <w:szCs w:val="24"/>
        </w:rPr>
        <w:t xml:space="preserve">skladišta za čuvanje hrane, </w:t>
      </w:r>
      <w:r w:rsidR="002141F4">
        <w:rPr>
          <w:rFonts w:ascii="Times New Roman" w:hAnsi="Times New Roman" w:cs="Times New Roman"/>
          <w:sz w:val="24"/>
          <w:szCs w:val="24"/>
        </w:rPr>
        <w:t>kuhinje</w:t>
      </w:r>
      <w:r w:rsidR="001D1BA6">
        <w:rPr>
          <w:rFonts w:ascii="Times New Roman" w:hAnsi="Times New Roman" w:cs="Times New Roman"/>
          <w:sz w:val="24"/>
          <w:szCs w:val="24"/>
        </w:rPr>
        <w:t xml:space="preserve"> te adekvatn</w:t>
      </w:r>
      <w:r w:rsidR="00964B2D">
        <w:rPr>
          <w:rFonts w:ascii="Times New Roman" w:hAnsi="Times New Roman" w:cs="Times New Roman"/>
          <w:sz w:val="24"/>
          <w:szCs w:val="24"/>
        </w:rPr>
        <w:t>a</w:t>
      </w:r>
      <w:r w:rsidR="001D1BA6">
        <w:rPr>
          <w:rFonts w:ascii="Times New Roman" w:hAnsi="Times New Roman" w:cs="Times New Roman"/>
          <w:sz w:val="24"/>
          <w:szCs w:val="24"/>
        </w:rPr>
        <w:t xml:space="preserve"> </w:t>
      </w:r>
      <w:r w:rsidR="002141F4">
        <w:rPr>
          <w:rFonts w:ascii="Times New Roman" w:hAnsi="Times New Roman" w:cs="Times New Roman"/>
          <w:sz w:val="24"/>
          <w:szCs w:val="24"/>
        </w:rPr>
        <w:t>oprem</w:t>
      </w:r>
      <w:r w:rsidR="00964B2D">
        <w:rPr>
          <w:rFonts w:ascii="Times New Roman" w:hAnsi="Times New Roman" w:cs="Times New Roman"/>
          <w:sz w:val="24"/>
          <w:szCs w:val="24"/>
        </w:rPr>
        <w:t>a</w:t>
      </w:r>
      <w:r w:rsidR="002141F4">
        <w:rPr>
          <w:rFonts w:ascii="Times New Roman" w:hAnsi="Times New Roman" w:cs="Times New Roman"/>
          <w:sz w:val="24"/>
          <w:szCs w:val="24"/>
        </w:rPr>
        <w:t xml:space="preserve"> za </w:t>
      </w:r>
      <w:r w:rsidR="001D1BA6">
        <w:rPr>
          <w:rFonts w:ascii="Times New Roman" w:hAnsi="Times New Roman" w:cs="Times New Roman"/>
          <w:sz w:val="24"/>
          <w:szCs w:val="24"/>
        </w:rPr>
        <w:t>iste</w:t>
      </w:r>
      <w:r w:rsidR="002141F4">
        <w:rPr>
          <w:rFonts w:ascii="Times New Roman" w:hAnsi="Times New Roman" w:cs="Times New Roman"/>
          <w:sz w:val="24"/>
          <w:szCs w:val="24"/>
        </w:rPr>
        <w:t xml:space="preserve">, </w:t>
      </w:r>
      <w:r w:rsidR="0036446D" w:rsidRPr="00D234AB">
        <w:rPr>
          <w:rFonts w:ascii="Times New Roman" w:hAnsi="Times New Roman" w:cs="Times New Roman"/>
          <w:sz w:val="24"/>
          <w:szCs w:val="24"/>
        </w:rPr>
        <w:t>učionice, blagovaonice i slično).</w:t>
      </w:r>
      <w:r w:rsidR="003E1AC2" w:rsidRPr="003E1AC2">
        <w:rPr>
          <w:color w:val="231F20"/>
          <w:shd w:val="clear" w:color="auto" w:fill="FFFFFF"/>
        </w:rPr>
        <w:t xml:space="preserve"> </w:t>
      </w:r>
    </w:p>
    <w:p w14:paraId="492603A3" w14:textId="3C341A5D" w:rsidR="00B54857" w:rsidRDefault="00A716CC" w:rsidP="00435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AB">
        <w:rPr>
          <w:rFonts w:ascii="Times New Roman" w:hAnsi="Times New Roman" w:cs="Times New Roman"/>
          <w:sz w:val="24"/>
          <w:szCs w:val="24"/>
        </w:rPr>
        <w:t xml:space="preserve">Grad Samobor i osnovne škole s područja </w:t>
      </w:r>
      <w:r w:rsidR="00D87263">
        <w:rPr>
          <w:rFonts w:ascii="Times New Roman" w:hAnsi="Times New Roman" w:cs="Times New Roman"/>
          <w:sz w:val="24"/>
          <w:szCs w:val="24"/>
        </w:rPr>
        <w:t>G</w:t>
      </w:r>
      <w:r w:rsidRPr="00D234AB">
        <w:rPr>
          <w:rFonts w:ascii="Times New Roman" w:hAnsi="Times New Roman" w:cs="Times New Roman"/>
          <w:sz w:val="24"/>
          <w:szCs w:val="24"/>
        </w:rPr>
        <w:t>rada Samobora intenzivno rade na stvaranju tehničkih preduvjeta za provođenje programa školske prehrane u osnovnim školama</w:t>
      </w:r>
      <w:r w:rsidR="0036446D" w:rsidRPr="00D234AB">
        <w:rPr>
          <w:rFonts w:ascii="Times New Roman" w:hAnsi="Times New Roman" w:cs="Times New Roman"/>
          <w:sz w:val="24"/>
          <w:szCs w:val="24"/>
        </w:rPr>
        <w:t xml:space="preserve"> za sve učenike. No s obzirom na kratkoću vremena </w:t>
      </w:r>
      <w:r w:rsidR="00122709">
        <w:rPr>
          <w:rFonts w:ascii="Times New Roman" w:hAnsi="Times New Roman" w:cs="Times New Roman"/>
          <w:sz w:val="24"/>
          <w:szCs w:val="24"/>
        </w:rPr>
        <w:t xml:space="preserve">(Zakon je stupio na snagu 23. prosinca, Odluka 30. prosinca, a drugo polugodište počinje 9. siječnja) </w:t>
      </w:r>
      <w:r w:rsidR="0036446D" w:rsidRPr="00D234AB">
        <w:rPr>
          <w:rFonts w:ascii="Times New Roman" w:hAnsi="Times New Roman" w:cs="Times New Roman"/>
          <w:sz w:val="24"/>
          <w:szCs w:val="24"/>
        </w:rPr>
        <w:t>te na navedene tehničke nemogućnosti,</w:t>
      </w:r>
      <w:r w:rsidR="00435E14" w:rsidRPr="00435E14">
        <w:rPr>
          <w:rFonts w:ascii="Times New Roman" w:hAnsi="Times New Roman" w:cs="Times New Roman"/>
          <w:sz w:val="24"/>
          <w:szCs w:val="24"/>
        </w:rPr>
        <w:t xml:space="preserve"> </w:t>
      </w:r>
      <w:r w:rsidR="001F6CE0">
        <w:rPr>
          <w:rFonts w:ascii="Times New Roman" w:hAnsi="Times New Roman" w:cs="Times New Roman"/>
          <w:sz w:val="24"/>
          <w:szCs w:val="24"/>
        </w:rPr>
        <w:t xml:space="preserve">početkom drugog polugodišta </w:t>
      </w:r>
      <w:r w:rsidR="00B337A5">
        <w:rPr>
          <w:rFonts w:ascii="Times New Roman" w:hAnsi="Times New Roman" w:cs="Times New Roman"/>
          <w:sz w:val="24"/>
          <w:szCs w:val="24"/>
        </w:rPr>
        <w:t xml:space="preserve">u OŠ Milana Langa, Bregana, u OŠ Mihaela </w:t>
      </w:r>
      <w:proofErr w:type="spellStart"/>
      <w:r w:rsidR="00B337A5">
        <w:rPr>
          <w:rFonts w:ascii="Times New Roman" w:hAnsi="Times New Roman" w:cs="Times New Roman"/>
          <w:sz w:val="24"/>
          <w:szCs w:val="24"/>
        </w:rPr>
        <w:t>Šiloboda</w:t>
      </w:r>
      <w:proofErr w:type="spellEnd"/>
      <w:r w:rsidR="00B337A5">
        <w:rPr>
          <w:rFonts w:ascii="Times New Roman" w:hAnsi="Times New Roman" w:cs="Times New Roman"/>
          <w:sz w:val="24"/>
          <w:szCs w:val="24"/>
        </w:rPr>
        <w:t>, Sveti Martin pod Okićem i u OŠ Rude krećemo s prehranom učenika sukladno Odluci Vlade RH odnosno Odluke o kriterijima</w:t>
      </w:r>
      <w:r w:rsidR="00645C5B">
        <w:rPr>
          <w:rFonts w:ascii="Times New Roman" w:hAnsi="Times New Roman" w:cs="Times New Roman"/>
          <w:sz w:val="24"/>
          <w:szCs w:val="24"/>
        </w:rPr>
        <w:t xml:space="preserve"> </w:t>
      </w:r>
      <w:r w:rsidR="00B337A5">
        <w:rPr>
          <w:rFonts w:ascii="Times New Roman" w:hAnsi="Times New Roman" w:cs="Times New Roman"/>
          <w:sz w:val="24"/>
          <w:szCs w:val="24"/>
        </w:rPr>
        <w:t>i načinu financiranja, odnosno sufinanciranja troškova prehrane za učenike osnovnih škola za drugo polugodište</w:t>
      </w:r>
      <w:r w:rsidR="00D87263">
        <w:rPr>
          <w:rFonts w:ascii="Times New Roman" w:hAnsi="Times New Roman" w:cs="Times New Roman"/>
          <w:sz w:val="24"/>
          <w:szCs w:val="24"/>
        </w:rPr>
        <w:t>,</w:t>
      </w:r>
      <w:r w:rsidR="00B337A5">
        <w:rPr>
          <w:rFonts w:ascii="Times New Roman" w:hAnsi="Times New Roman" w:cs="Times New Roman"/>
          <w:sz w:val="24"/>
          <w:szCs w:val="24"/>
        </w:rPr>
        <w:t xml:space="preserve"> dok </w:t>
      </w:r>
      <w:r w:rsidR="00645C5B">
        <w:rPr>
          <w:rFonts w:ascii="Times New Roman" w:hAnsi="Times New Roman" w:cs="Times New Roman"/>
          <w:sz w:val="24"/>
          <w:szCs w:val="24"/>
        </w:rPr>
        <w:t xml:space="preserve">se </w:t>
      </w:r>
      <w:r w:rsidR="00B337A5">
        <w:rPr>
          <w:rFonts w:ascii="Times New Roman" w:hAnsi="Times New Roman" w:cs="Times New Roman"/>
          <w:sz w:val="24"/>
          <w:szCs w:val="24"/>
        </w:rPr>
        <w:t>za učenike OŠ Bogumila Tonija</w:t>
      </w:r>
      <w:r w:rsidR="00645C5B">
        <w:rPr>
          <w:rFonts w:ascii="Times New Roman" w:hAnsi="Times New Roman" w:cs="Times New Roman"/>
          <w:sz w:val="24"/>
          <w:szCs w:val="24"/>
        </w:rPr>
        <w:t xml:space="preserve"> i učenike OŠ Samobor </w:t>
      </w:r>
      <w:r w:rsidR="001F6CE0">
        <w:rPr>
          <w:rFonts w:ascii="Times New Roman" w:hAnsi="Times New Roman" w:cs="Times New Roman"/>
          <w:sz w:val="24"/>
          <w:szCs w:val="24"/>
        </w:rPr>
        <w:t>kreće</w:t>
      </w:r>
      <w:r w:rsidR="007B2579" w:rsidRPr="00D234AB">
        <w:rPr>
          <w:rFonts w:ascii="Times New Roman" w:hAnsi="Times New Roman" w:cs="Times New Roman"/>
          <w:sz w:val="24"/>
          <w:szCs w:val="24"/>
        </w:rPr>
        <w:t xml:space="preserve"> s prehrano</w:t>
      </w:r>
      <w:r w:rsidRPr="00D234AB">
        <w:rPr>
          <w:rFonts w:ascii="Times New Roman" w:hAnsi="Times New Roman" w:cs="Times New Roman"/>
          <w:sz w:val="24"/>
          <w:szCs w:val="24"/>
        </w:rPr>
        <w:t xml:space="preserve">m učenika </w:t>
      </w:r>
      <w:r w:rsidR="00645C5B">
        <w:rPr>
          <w:rFonts w:ascii="Times New Roman" w:hAnsi="Times New Roman" w:cs="Times New Roman"/>
          <w:sz w:val="24"/>
          <w:szCs w:val="24"/>
        </w:rPr>
        <w:t xml:space="preserve">na način da učenici </w:t>
      </w:r>
      <w:r w:rsidRPr="00D234AB">
        <w:rPr>
          <w:rFonts w:ascii="Times New Roman" w:hAnsi="Times New Roman" w:cs="Times New Roman"/>
          <w:sz w:val="24"/>
          <w:szCs w:val="24"/>
        </w:rPr>
        <w:t>koji su se hranili u školskoj kuhinji u prvom polugodištu 2022./2023. godine</w:t>
      </w:r>
      <w:r w:rsidR="00645C5B">
        <w:rPr>
          <w:rFonts w:ascii="Times New Roman" w:hAnsi="Times New Roman" w:cs="Times New Roman"/>
          <w:sz w:val="24"/>
          <w:szCs w:val="24"/>
        </w:rPr>
        <w:t xml:space="preserve"> istu koriste i dalje</w:t>
      </w:r>
      <w:r w:rsidR="0036446D" w:rsidRPr="00D234AB">
        <w:rPr>
          <w:rFonts w:ascii="Times New Roman" w:hAnsi="Times New Roman" w:cs="Times New Roman"/>
          <w:sz w:val="24"/>
          <w:szCs w:val="24"/>
        </w:rPr>
        <w:t>.</w:t>
      </w:r>
      <w:r w:rsidR="00645C5B">
        <w:rPr>
          <w:rFonts w:ascii="Times New Roman" w:hAnsi="Times New Roman" w:cs="Times New Roman"/>
          <w:sz w:val="24"/>
          <w:szCs w:val="24"/>
        </w:rPr>
        <w:t xml:space="preserve"> </w:t>
      </w:r>
      <w:r w:rsidR="0036446D" w:rsidRPr="00D234AB">
        <w:rPr>
          <w:rFonts w:ascii="Times New Roman" w:hAnsi="Times New Roman" w:cs="Times New Roman"/>
          <w:sz w:val="24"/>
          <w:szCs w:val="24"/>
        </w:rPr>
        <w:t xml:space="preserve">Postepeno, kroz sustav prilagodbe i stvaranju svih potrebnih </w:t>
      </w:r>
      <w:r w:rsidR="007B2579" w:rsidRPr="00D234AB">
        <w:rPr>
          <w:rFonts w:ascii="Times New Roman" w:hAnsi="Times New Roman" w:cs="Times New Roman"/>
          <w:sz w:val="24"/>
          <w:szCs w:val="24"/>
        </w:rPr>
        <w:t>tehnički</w:t>
      </w:r>
      <w:r w:rsidR="0036446D" w:rsidRPr="00D234AB">
        <w:rPr>
          <w:rFonts w:ascii="Times New Roman" w:hAnsi="Times New Roman" w:cs="Times New Roman"/>
          <w:sz w:val="24"/>
          <w:szCs w:val="24"/>
        </w:rPr>
        <w:t>h</w:t>
      </w:r>
      <w:r w:rsidRPr="00D234AB">
        <w:rPr>
          <w:rFonts w:ascii="Times New Roman" w:hAnsi="Times New Roman" w:cs="Times New Roman"/>
          <w:sz w:val="24"/>
          <w:szCs w:val="24"/>
        </w:rPr>
        <w:t>, prostor</w:t>
      </w:r>
      <w:r w:rsidR="0036446D" w:rsidRPr="00D234AB">
        <w:rPr>
          <w:rFonts w:ascii="Times New Roman" w:hAnsi="Times New Roman" w:cs="Times New Roman"/>
          <w:sz w:val="24"/>
          <w:szCs w:val="24"/>
        </w:rPr>
        <w:t>nih</w:t>
      </w:r>
      <w:r w:rsidRPr="00D234AB">
        <w:rPr>
          <w:rFonts w:ascii="Times New Roman" w:hAnsi="Times New Roman" w:cs="Times New Roman"/>
          <w:sz w:val="24"/>
          <w:szCs w:val="24"/>
        </w:rPr>
        <w:t>, kadrovski</w:t>
      </w:r>
      <w:r w:rsidR="0036446D" w:rsidRPr="00D234AB">
        <w:rPr>
          <w:rFonts w:ascii="Times New Roman" w:hAnsi="Times New Roman" w:cs="Times New Roman"/>
          <w:sz w:val="24"/>
          <w:szCs w:val="24"/>
        </w:rPr>
        <w:t>h</w:t>
      </w:r>
      <w:r w:rsidRPr="00D234AB">
        <w:rPr>
          <w:rFonts w:ascii="Times New Roman" w:hAnsi="Times New Roman" w:cs="Times New Roman"/>
          <w:sz w:val="24"/>
          <w:szCs w:val="24"/>
        </w:rPr>
        <w:t>, administrativni</w:t>
      </w:r>
      <w:r w:rsidR="0036446D" w:rsidRPr="00D234AB">
        <w:rPr>
          <w:rFonts w:ascii="Times New Roman" w:hAnsi="Times New Roman" w:cs="Times New Roman"/>
          <w:sz w:val="24"/>
          <w:szCs w:val="24"/>
        </w:rPr>
        <w:t>h</w:t>
      </w:r>
      <w:r w:rsidRPr="00D234AB">
        <w:rPr>
          <w:rFonts w:ascii="Times New Roman" w:hAnsi="Times New Roman" w:cs="Times New Roman"/>
          <w:sz w:val="24"/>
          <w:szCs w:val="24"/>
        </w:rPr>
        <w:t xml:space="preserve"> i drugi uvje</w:t>
      </w:r>
      <w:r w:rsidR="0036446D" w:rsidRPr="00D234AB">
        <w:rPr>
          <w:rFonts w:ascii="Times New Roman" w:hAnsi="Times New Roman" w:cs="Times New Roman"/>
          <w:sz w:val="24"/>
          <w:szCs w:val="24"/>
        </w:rPr>
        <w:t xml:space="preserve">ta, </w:t>
      </w:r>
      <w:r w:rsidR="00122709">
        <w:rPr>
          <w:rFonts w:ascii="Times New Roman" w:hAnsi="Times New Roman" w:cs="Times New Roman"/>
          <w:sz w:val="24"/>
          <w:szCs w:val="24"/>
        </w:rPr>
        <w:t xml:space="preserve">organizirat će se prehrana </w:t>
      </w:r>
      <w:r w:rsidR="00D87263">
        <w:rPr>
          <w:rFonts w:ascii="Times New Roman" w:hAnsi="Times New Roman" w:cs="Times New Roman"/>
          <w:sz w:val="24"/>
          <w:szCs w:val="24"/>
        </w:rPr>
        <w:t xml:space="preserve">i </w:t>
      </w:r>
      <w:r w:rsidR="00122709">
        <w:rPr>
          <w:rFonts w:ascii="Times New Roman" w:hAnsi="Times New Roman" w:cs="Times New Roman"/>
          <w:sz w:val="24"/>
          <w:szCs w:val="24"/>
        </w:rPr>
        <w:t xml:space="preserve">za sve učenike </w:t>
      </w:r>
      <w:r w:rsidR="00D87263">
        <w:rPr>
          <w:rFonts w:ascii="Times New Roman" w:hAnsi="Times New Roman" w:cs="Times New Roman"/>
          <w:sz w:val="24"/>
          <w:szCs w:val="24"/>
        </w:rPr>
        <w:t>ovih dviju najvećih škola</w:t>
      </w:r>
      <w:r w:rsidR="00122709">
        <w:rPr>
          <w:rFonts w:ascii="Times New Roman" w:hAnsi="Times New Roman" w:cs="Times New Roman"/>
          <w:sz w:val="24"/>
          <w:szCs w:val="24"/>
        </w:rPr>
        <w:t>.</w:t>
      </w:r>
    </w:p>
    <w:p w14:paraId="0311B4E0" w14:textId="1C63C459" w:rsidR="00645C5B" w:rsidRDefault="00645C5B" w:rsidP="00435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školskog obroka koji financira Ministarstvo znanosti i obrazovanja iznosi 1,33 eura za jedan obrok.</w:t>
      </w:r>
    </w:p>
    <w:p w14:paraId="0F36867B" w14:textId="5D9CE330" w:rsidR="00645C5B" w:rsidRDefault="00645C5B" w:rsidP="00435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prehrane u osnovnim školama na području Grada Samo</w:t>
      </w:r>
      <w:r w:rsidR="00E20A37">
        <w:rPr>
          <w:rFonts w:ascii="Times New Roman" w:hAnsi="Times New Roman" w:cs="Times New Roman"/>
          <w:sz w:val="24"/>
          <w:szCs w:val="24"/>
        </w:rPr>
        <w:t>bora iznosi 1,40 eura za jedan obrok.</w:t>
      </w:r>
    </w:p>
    <w:p w14:paraId="42EBF264" w14:textId="4249C203" w:rsidR="00645C5B" w:rsidRDefault="00645C5B" w:rsidP="00435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Samobor podmirivat će razliku od 0,07 </w:t>
      </w:r>
      <w:r w:rsidR="003B2586">
        <w:rPr>
          <w:rFonts w:ascii="Times New Roman" w:hAnsi="Times New Roman" w:cs="Times New Roman"/>
          <w:sz w:val="24"/>
          <w:szCs w:val="24"/>
        </w:rPr>
        <w:t xml:space="preserve">eura (7 </w:t>
      </w:r>
      <w:r>
        <w:rPr>
          <w:rFonts w:ascii="Times New Roman" w:hAnsi="Times New Roman" w:cs="Times New Roman"/>
          <w:sz w:val="24"/>
          <w:szCs w:val="24"/>
        </w:rPr>
        <w:t>centi</w:t>
      </w:r>
      <w:r w:rsidR="003B258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37">
        <w:rPr>
          <w:rFonts w:ascii="Times New Roman" w:hAnsi="Times New Roman" w:cs="Times New Roman"/>
          <w:sz w:val="24"/>
          <w:szCs w:val="24"/>
        </w:rPr>
        <w:t xml:space="preserve">dnevno </w:t>
      </w:r>
      <w:r>
        <w:rPr>
          <w:rFonts w:ascii="Times New Roman" w:hAnsi="Times New Roman" w:cs="Times New Roman"/>
          <w:sz w:val="24"/>
          <w:szCs w:val="24"/>
        </w:rPr>
        <w:t>za svakog učenika koji koristi školsku prehranu u drugom polugodištu</w:t>
      </w:r>
      <w:r w:rsidR="002C7BFE">
        <w:rPr>
          <w:rFonts w:ascii="Times New Roman" w:hAnsi="Times New Roman" w:cs="Times New Roman"/>
          <w:sz w:val="24"/>
          <w:szCs w:val="24"/>
        </w:rPr>
        <w:t>.</w:t>
      </w:r>
      <w:r w:rsidR="00E20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7C95" w14:textId="77777777" w:rsidR="00B54857" w:rsidRDefault="00B54857" w:rsidP="00435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63560" w14:textId="380118E5" w:rsidR="00654866" w:rsidRDefault="008E463F" w:rsidP="008E463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35206CF7" w14:textId="4ACCF510" w:rsidR="008E463F" w:rsidRDefault="008E463F" w:rsidP="008E463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Petra Škrobot</w:t>
      </w:r>
    </w:p>
    <w:sectPr w:rsidR="008E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3AA"/>
    <w:multiLevelType w:val="hybridMultilevel"/>
    <w:tmpl w:val="C466F5BE"/>
    <w:lvl w:ilvl="0" w:tplc="1D940A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0"/>
    <w:rsid w:val="00084386"/>
    <w:rsid w:val="00122709"/>
    <w:rsid w:val="00136D16"/>
    <w:rsid w:val="001B1EA3"/>
    <w:rsid w:val="001D1BA6"/>
    <w:rsid w:val="001F6CE0"/>
    <w:rsid w:val="002141F4"/>
    <w:rsid w:val="002C7BFE"/>
    <w:rsid w:val="0036446D"/>
    <w:rsid w:val="00392D22"/>
    <w:rsid w:val="003B2586"/>
    <w:rsid w:val="003E1AC2"/>
    <w:rsid w:val="00435E14"/>
    <w:rsid w:val="004424D1"/>
    <w:rsid w:val="00573F50"/>
    <w:rsid w:val="00645C5B"/>
    <w:rsid w:val="00654866"/>
    <w:rsid w:val="006B1B07"/>
    <w:rsid w:val="00757623"/>
    <w:rsid w:val="007B2579"/>
    <w:rsid w:val="008E463F"/>
    <w:rsid w:val="00964B2D"/>
    <w:rsid w:val="00A05A57"/>
    <w:rsid w:val="00A716CC"/>
    <w:rsid w:val="00B337A5"/>
    <w:rsid w:val="00B54857"/>
    <w:rsid w:val="00B876D0"/>
    <w:rsid w:val="00BD08B9"/>
    <w:rsid w:val="00BF3C55"/>
    <w:rsid w:val="00CF41E6"/>
    <w:rsid w:val="00D234AB"/>
    <w:rsid w:val="00D87263"/>
    <w:rsid w:val="00E20A37"/>
    <w:rsid w:val="00E566F1"/>
    <w:rsid w:val="00E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623F"/>
  <w15:chartTrackingRefBased/>
  <w15:docId w15:val="{C6D39E76-ACC5-4C8B-B367-C3CDBC5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Soic</dc:creator>
  <cp:keywords/>
  <dc:description/>
  <cp:lastModifiedBy>Marijan Kižlin</cp:lastModifiedBy>
  <cp:revision>12</cp:revision>
  <cp:lastPrinted>2023-01-02T14:49:00Z</cp:lastPrinted>
  <dcterms:created xsi:type="dcterms:W3CDTF">2023-01-04T07:10:00Z</dcterms:created>
  <dcterms:modified xsi:type="dcterms:W3CDTF">2023-01-04T11:43:00Z</dcterms:modified>
</cp:coreProperties>
</file>