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C7A3" w14:textId="5923A47D" w:rsidR="0043155B" w:rsidRDefault="0043155B" w:rsidP="00E763CF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2B86D1D" w14:textId="656305D7" w:rsidR="0043155B" w:rsidRPr="0043155B" w:rsidRDefault="00C5482F" w:rsidP="0043155B">
      <w:pPr>
        <w:autoSpaceDE w:val="0"/>
        <w:autoSpaceDN w:val="0"/>
        <w:adjustRightInd w:val="0"/>
      </w:pPr>
      <w:r>
        <w:t>KLASA:</w:t>
      </w:r>
      <w:r w:rsidR="0009009E">
        <w:t xml:space="preserve"> 400-02/21-01/02</w:t>
      </w:r>
    </w:p>
    <w:p w14:paraId="583ED484" w14:textId="644C0989" w:rsidR="0043155B" w:rsidRPr="0043155B" w:rsidRDefault="0043155B" w:rsidP="0043155B">
      <w:pPr>
        <w:autoSpaceDE w:val="0"/>
        <w:autoSpaceDN w:val="0"/>
        <w:adjustRightInd w:val="0"/>
      </w:pPr>
      <w:r w:rsidRPr="0043155B">
        <w:t>URBROJ:</w:t>
      </w:r>
      <w:r w:rsidR="0009009E">
        <w:t xml:space="preserve"> 238/27-13-21-2</w:t>
      </w:r>
    </w:p>
    <w:p w14:paraId="257691E9" w14:textId="15227208" w:rsidR="0043155B" w:rsidRDefault="0043155B" w:rsidP="0043155B">
      <w:pPr>
        <w:autoSpaceDE w:val="0"/>
        <w:autoSpaceDN w:val="0"/>
        <w:adjustRightInd w:val="0"/>
      </w:pPr>
      <w:r w:rsidRPr="0043155B">
        <w:t xml:space="preserve">Sveti Martin pod Okićem, </w:t>
      </w:r>
      <w:r w:rsidR="009530BA">
        <w:t>08</w:t>
      </w:r>
      <w:r w:rsidRPr="0043155B">
        <w:t>. prosinca 20</w:t>
      </w:r>
      <w:r w:rsidR="00C5482F">
        <w:t>2</w:t>
      </w:r>
      <w:r w:rsidR="009530BA">
        <w:t>1</w:t>
      </w:r>
      <w:r w:rsidRPr="0043155B">
        <w:t>.</w:t>
      </w:r>
    </w:p>
    <w:p w14:paraId="25E2E65F" w14:textId="77777777" w:rsidR="0043155B" w:rsidRPr="0043155B" w:rsidRDefault="0043155B" w:rsidP="0043155B">
      <w:pPr>
        <w:autoSpaceDE w:val="0"/>
        <w:autoSpaceDN w:val="0"/>
        <w:adjustRightInd w:val="0"/>
      </w:pPr>
    </w:p>
    <w:p w14:paraId="447CD4B5" w14:textId="77777777" w:rsidR="0043155B" w:rsidRDefault="0043155B" w:rsidP="00E763CF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C838888" w14:textId="1B4A976B" w:rsidR="00E763CF" w:rsidRPr="0043155B" w:rsidRDefault="00FE6F04" w:rsidP="00E763CF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43155B">
        <w:rPr>
          <w:b/>
          <w:sz w:val="28"/>
        </w:rPr>
        <w:t xml:space="preserve">OBRAZLOŽENJE </w:t>
      </w:r>
      <w:r w:rsidR="00E763CF" w:rsidRPr="0043155B">
        <w:rPr>
          <w:b/>
          <w:sz w:val="28"/>
        </w:rPr>
        <w:t>FINANCIJSKOG PLANA ZA RAZDOBLJE 20</w:t>
      </w:r>
      <w:r w:rsidR="008962D8">
        <w:rPr>
          <w:b/>
          <w:sz w:val="28"/>
        </w:rPr>
        <w:t>2</w:t>
      </w:r>
      <w:r w:rsidR="009530BA">
        <w:rPr>
          <w:b/>
          <w:sz w:val="28"/>
        </w:rPr>
        <w:t>2</w:t>
      </w:r>
      <w:r w:rsidR="00E763CF" w:rsidRPr="0043155B">
        <w:rPr>
          <w:b/>
          <w:sz w:val="28"/>
        </w:rPr>
        <w:t>. - 20</w:t>
      </w:r>
      <w:r w:rsidR="00BB47DA">
        <w:rPr>
          <w:b/>
          <w:sz w:val="28"/>
        </w:rPr>
        <w:t>2</w:t>
      </w:r>
      <w:r w:rsidR="009530BA">
        <w:rPr>
          <w:b/>
          <w:sz w:val="28"/>
        </w:rPr>
        <w:t>4</w:t>
      </w:r>
      <w:r w:rsidR="00E763CF" w:rsidRPr="0043155B">
        <w:rPr>
          <w:b/>
          <w:sz w:val="28"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0AEAF110" w:rsidR="00943BF6" w:rsidRPr="00943BF6" w:rsidRDefault="00943BF6" w:rsidP="00943BF6">
      <w:pPr>
        <w:jc w:val="both"/>
      </w:pPr>
      <w:r w:rsidRPr="00943BF6">
        <w:t xml:space="preserve">Osnovna škola </w:t>
      </w:r>
      <w:r w:rsidR="005962B7">
        <w:t>Mihaela Šiloboda</w:t>
      </w:r>
      <w:r w:rsidRPr="00943BF6">
        <w:t xml:space="preserve"> je osmogodišnja osnovna škola sa programom Osnovnoškolskog obrazovanja. Matična škola je smještena u </w:t>
      </w:r>
      <w:r w:rsidR="005962B7">
        <w:t>Svetom Martinu pod Okićem</w:t>
      </w:r>
      <w:r w:rsidRPr="00943BF6">
        <w:t xml:space="preserve">, u ulici </w:t>
      </w:r>
      <w:r w:rsidR="005962B7">
        <w:t>Sveti Martin pod Okićem 37/b</w:t>
      </w:r>
      <w:r w:rsidRPr="00943BF6">
        <w:t xml:space="preserve"> te </w:t>
      </w:r>
      <w:r w:rsidR="005962B7">
        <w:t>u krugu</w:t>
      </w:r>
      <w:r w:rsidRPr="00943BF6">
        <w:t xml:space="preserve"> škole smještena je i športska dvorana i igralište. </w:t>
      </w:r>
      <w:r w:rsidR="005962B7">
        <w:t>Dvije</w:t>
      </w:r>
      <w:r w:rsidRPr="00943BF6">
        <w:t xml:space="preserve"> </w:t>
      </w:r>
      <w:r w:rsidR="005962B7">
        <w:t>p</w:t>
      </w:r>
      <w:r w:rsidRPr="00943BF6">
        <w:t xml:space="preserve">odručne škole koje su pod glavnom matičnom školom smještene su u obližnjim krajevima mjesta </w:t>
      </w:r>
      <w:r w:rsidR="005962B7">
        <w:t>Sv. Martin pod Okićem</w:t>
      </w:r>
      <w:r w:rsidRPr="00943BF6">
        <w:t xml:space="preserve"> i to : </w:t>
      </w:r>
      <w:r w:rsidR="005962B7">
        <w:t>Klake</w:t>
      </w:r>
      <w:r w:rsidRPr="00943BF6">
        <w:t xml:space="preserve"> i </w:t>
      </w:r>
      <w:proofErr w:type="spellStart"/>
      <w:r w:rsidR="005962B7">
        <w:t>Pavučnjak</w:t>
      </w:r>
      <w:proofErr w:type="spellEnd"/>
      <w:r w:rsidRPr="00943BF6">
        <w:t>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6C18BD60" w:rsidR="00943BF6" w:rsidRPr="004C1C56" w:rsidRDefault="00943BF6" w:rsidP="00943BF6">
      <w:pPr>
        <w:jc w:val="both"/>
      </w:pPr>
      <w:r w:rsidRPr="004C1C56">
        <w:t>Škola zajedno sa svojim</w:t>
      </w:r>
      <w:r w:rsidR="006C238E" w:rsidRPr="004C1C56">
        <w:t xml:space="preserve"> područnim školama zapošljava </w:t>
      </w:r>
      <w:r w:rsidR="00C5482F">
        <w:t>5</w:t>
      </w:r>
      <w:r w:rsidR="009530BA">
        <w:t>6</w:t>
      </w:r>
      <w:r w:rsidRPr="004C1C56">
        <w:t xml:space="preserve"> </w:t>
      </w:r>
      <w:r w:rsidR="004F3E48" w:rsidRPr="004C1C56">
        <w:t>djelatnika</w:t>
      </w:r>
      <w:r w:rsidR="006C238E" w:rsidRPr="004C1C56">
        <w:t xml:space="preserve"> od čega</w:t>
      </w:r>
      <w:r w:rsidR="0057588C">
        <w:t xml:space="preserve">: petnaest </w:t>
      </w:r>
      <w:r w:rsidRPr="004C1C56">
        <w:t>u</w:t>
      </w:r>
      <w:r w:rsidR="006C238E" w:rsidRPr="004C1C56">
        <w:t xml:space="preserve">čitelja razredne nastave, </w:t>
      </w:r>
      <w:r w:rsidR="00C5482F">
        <w:t>dvadeset</w:t>
      </w:r>
      <w:r w:rsidR="00012060">
        <w:t xml:space="preserve"> </w:t>
      </w:r>
      <w:r w:rsidR="00C5482F">
        <w:t>i</w:t>
      </w:r>
      <w:r w:rsidR="00012060">
        <w:t xml:space="preserve"> </w:t>
      </w:r>
      <w:r w:rsidR="0057588C">
        <w:t>tri</w:t>
      </w:r>
      <w:r w:rsidR="002C6AE7">
        <w:t xml:space="preserve"> </w:t>
      </w:r>
      <w:r w:rsidRPr="004C1C56">
        <w:t>učitelj predmetne nastave</w:t>
      </w:r>
      <w:r w:rsidR="002C6AE7">
        <w:t xml:space="preserve">, </w:t>
      </w:r>
      <w:r w:rsidR="0057588C">
        <w:t>pet</w:t>
      </w:r>
      <w:r w:rsidR="002C6AE7">
        <w:t xml:space="preserve"> pomo</w:t>
      </w:r>
      <w:r w:rsidR="003F1D78">
        <w:t>ć</w:t>
      </w:r>
      <w:r w:rsidR="002C6AE7">
        <w:t xml:space="preserve">nika u nastavi, </w:t>
      </w:r>
      <w:r w:rsidR="0057588C">
        <w:t>tri</w:t>
      </w:r>
      <w:r w:rsidR="002C6AE7">
        <w:t xml:space="preserve"> djelatnika u produženom boravku</w:t>
      </w:r>
      <w:r w:rsidR="00C5482F">
        <w:t>.</w:t>
      </w:r>
      <w:r w:rsidRPr="004C1C56">
        <w:t xml:space="preserve"> Nastava se odvija u </w:t>
      </w:r>
      <w:r w:rsidR="002C6AE7">
        <w:t>šesnaest</w:t>
      </w:r>
      <w:r w:rsidRPr="004C1C56">
        <w:t xml:space="preserve"> razredn</w:t>
      </w:r>
      <w:r w:rsidR="000C007C" w:rsidRPr="004C1C56">
        <w:t xml:space="preserve">ih odjela koje pohađa ukupno </w:t>
      </w:r>
      <w:r w:rsidR="007D2F85">
        <w:t>288</w:t>
      </w:r>
      <w:r w:rsidR="00C5482F">
        <w:t xml:space="preserve"> </w:t>
      </w:r>
      <w:r w:rsidRPr="004C1C56">
        <w:t>učenika, u jut</w:t>
      </w:r>
      <w:r w:rsidR="006C238E" w:rsidRPr="004C1C56">
        <w:t>arnjoj smjeni</w:t>
      </w:r>
      <w:r w:rsidRPr="004C1C56">
        <w:t>, u petodnevnom radnom tjednu. U skladu s načelima odgoja i obrazovanja, uz poticanje cjelokupnog razvoja učeni</w:t>
      </w:r>
      <w:r w:rsidR="006C238E" w:rsidRPr="004C1C56">
        <w:t>ka u Osnovnoj školi Mihaela Šiloboda i</w:t>
      </w:r>
      <w:r w:rsidRPr="004C1C56">
        <w:t xml:space="preserve">zdvajamo sljedeće ciljeve: </w:t>
      </w:r>
    </w:p>
    <w:p w14:paraId="0D67D743" w14:textId="77777777" w:rsidR="00943BF6" w:rsidRPr="004C1C56" w:rsidRDefault="00943BF6" w:rsidP="00943BF6">
      <w:pPr>
        <w:jc w:val="both"/>
      </w:pPr>
    </w:p>
    <w:p w14:paraId="63B9ED45" w14:textId="77777777" w:rsidR="00943BF6" w:rsidRPr="004C1C56" w:rsidRDefault="00943BF6" w:rsidP="00943BF6">
      <w:pPr>
        <w:numPr>
          <w:ilvl w:val="0"/>
          <w:numId w:val="9"/>
        </w:numPr>
        <w:jc w:val="both"/>
        <w:rPr>
          <w:lang w:eastAsia="en-US"/>
        </w:rPr>
      </w:pPr>
      <w:r w:rsidRPr="004C1C56">
        <w:rPr>
          <w:lang w:eastAsia="en-US"/>
        </w:rPr>
        <w:t xml:space="preserve">odgajati i obrazovati učenike u skladu s vrijednostima koje izviru iz europske i nacionalne tradicije, interkulturalnih zahtjeva i ljudskih prava te </w:t>
      </w:r>
    </w:p>
    <w:p w14:paraId="6ED0584A" w14:textId="0DF38A50" w:rsidR="00943BF6" w:rsidRPr="004C1C56" w:rsidRDefault="00943BF6" w:rsidP="00943BF6">
      <w:pPr>
        <w:numPr>
          <w:ilvl w:val="0"/>
          <w:numId w:val="8"/>
        </w:numPr>
        <w:jc w:val="both"/>
        <w:rPr>
          <w:lang w:eastAsia="en-US"/>
        </w:rPr>
      </w:pPr>
      <w:r w:rsidRPr="004C1C56">
        <w:rPr>
          <w:lang w:eastAsia="en-US"/>
        </w:rPr>
        <w:t>osposobljavati učenike za život i rad u promjenjivom društveno-kulturnom konteks</w:t>
      </w:r>
      <w:r w:rsidR="00F05C24" w:rsidRPr="004C1C56">
        <w:rPr>
          <w:lang w:eastAsia="en-US"/>
        </w:rPr>
        <w:t>t</w:t>
      </w:r>
      <w:r w:rsidRPr="004C1C56">
        <w:rPr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4C1C56" w:rsidRDefault="00943BF6" w:rsidP="00943BF6">
      <w:pPr>
        <w:jc w:val="both"/>
      </w:pPr>
    </w:p>
    <w:p w14:paraId="7ED6472F" w14:textId="3CE5CBEC" w:rsidR="00943BF6" w:rsidRPr="004C1C56" w:rsidRDefault="00943BF6" w:rsidP="00943BF6">
      <w:pPr>
        <w:jc w:val="both"/>
      </w:pPr>
      <w:r w:rsidRPr="004C1C56">
        <w:t>Navedeni ciljevi ostvaruju se kroz redovnu, izbornu, dodatnu i dopunsku nastava, izvannastavne te izvanškolske aktivnosti, prema Godišnjem operativnom odgojno-obrazovnom planu i programu, školskom kurikulumu i propisanim planovima i programima nastavnih predmeta koje je donijelo Ministarstva znanosti</w:t>
      </w:r>
      <w:r w:rsidR="009047D2">
        <w:t xml:space="preserve"> i obrazovanja</w:t>
      </w:r>
      <w:r w:rsidRPr="004C1C56">
        <w:t xml:space="preserve">. </w:t>
      </w:r>
    </w:p>
    <w:p w14:paraId="7D75D3CD" w14:textId="77777777" w:rsidR="00943BF6" w:rsidRPr="004C1C56" w:rsidRDefault="00943BF6" w:rsidP="00943BF6">
      <w:pPr>
        <w:jc w:val="both"/>
      </w:pPr>
    </w:p>
    <w:p w14:paraId="39203FF3" w14:textId="6D2011D9" w:rsidR="00FA0D12" w:rsidRDefault="00943BF6" w:rsidP="002A3C89">
      <w:pPr>
        <w:jc w:val="both"/>
      </w:pPr>
      <w:r w:rsidRPr="004C1C56">
        <w:t>Financijski plan za trogodišnje razdoblje (s projekcijama) od 20</w:t>
      </w:r>
      <w:r w:rsidR="008962D8">
        <w:t>2</w:t>
      </w:r>
      <w:r w:rsidR="0057588C">
        <w:t>2</w:t>
      </w:r>
      <w:r w:rsidRPr="004C1C56">
        <w:t>. do 20</w:t>
      </w:r>
      <w:r w:rsidR="00BB47DA">
        <w:t>2</w:t>
      </w:r>
      <w:r w:rsidR="0057588C">
        <w:t>4</w:t>
      </w:r>
      <w:r w:rsidR="00012060">
        <w:t>.</w:t>
      </w:r>
      <w:r w:rsidRPr="004C1C56">
        <w:t xml:space="preserve"> godine </w:t>
      </w:r>
      <w:r w:rsidRPr="004C1C56">
        <w:rPr>
          <w:u w:val="single"/>
        </w:rPr>
        <w:t>dopunjen je</w:t>
      </w:r>
      <w:r w:rsidRPr="004C1C56">
        <w:t xml:space="preserve"> odgojno-obrazovnim aktivnostima koje doprinose razvoju školskog pluralizma, unaprjeđenju nastave, školskom uspjeh i odgoju odnosno cjelokupnom razvoju učenika. Na opravdanost navedenih </w:t>
      </w:r>
      <w:r w:rsidRPr="004C1C56">
        <w:lastRenderedPageBreak/>
        <w:t>aktivnosti ukazuju pokazatelji rezultata koji ukazuju na uspješnost cjelokupnog odgojno-obrazovnog rada; npr. uspjeh učenika na natjecanjima iz znanja pojedinih predmeta te uspjeh učenika kraju osnovnoškolskog obrazovanja. Sve aktivnosti u skladu su sa Zakonom o odgoju i obrazovanju u osnovnoj i srednjoj školi i pod</w:t>
      </w:r>
      <w:r w:rsidR="00012060">
        <w:t xml:space="preserve"> </w:t>
      </w:r>
      <w:r w:rsidRPr="004C1C56">
        <w:t>zakonskim aktima, uključujući i Odredbu o provedbi Zdravstvenog odgoja koji se provodi od 2014./15. školske godine.</w:t>
      </w:r>
      <w:r w:rsidRPr="00943BF6">
        <w:t xml:space="preserve">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47E8B4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PRORAMA:</w:t>
            </w:r>
          </w:p>
          <w:p w14:paraId="4AB73B0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5F4158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531BC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5D0B4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5FA42" w14:textId="77777777" w:rsidR="00796324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77777777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GridTable6Colorful1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796324" w:rsidRPr="00802B7E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</w:t>
                  </w:r>
                  <w:r w:rsidR="004A1C60" w:rsidRPr="00802B7E">
                    <w:rPr>
                      <w:sz w:val="22"/>
                      <w:szCs w:val="22"/>
                    </w:rPr>
                    <w:t xml:space="preserve">ojčana </w:t>
                  </w:r>
                  <w:r w:rsidRPr="00802B7E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</w:t>
                  </w:r>
                  <w:r w:rsidR="00796324" w:rsidRPr="00802B7E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802B7E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57C8DF05" w:rsidR="00796324" w:rsidRPr="00802B7E" w:rsidRDefault="004A1C60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2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5CA97460" w:rsidR="00796324" w:rsidRPr="00802B7E" w:rsidRDefault="004A1C60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3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4001EEB1" w:rsidR="00796324" w:rsidRPr="00802B7E" w:rsidRDefault="004A1C60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4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96324" w:rsidRPr="00802B7E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802B7E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="004A1C60" w:rsidRPr="00802B7E">
                    <w:rPr>
                      <w:sz w:val="22"/>
                      <w:szCs w:val="22"/>
                    </w:rPr>
                    <w:t xml:space="preserve"> </w:t>
                  </w:r>
                  <w:r w:rsidR="00943BF6"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20A4FCCB" w:rsidR="00EE6362" w:rsidRPr="00802B7E" w:rsidRDefault="0057588C" w:rsidP="009047D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567.505</w:t>
                  </w:r>
                  <w:r w:rsidR="00741A2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3DFD70F4" w:rsidR="00796324" w:rsidRPr="00802B7E" w:rsidRDefault="0057588C" w:rsidP="009047D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579.505</w:t>
                  </w:r>
                  <w:r w:rsidR="00012060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28E62A48" w:rsidR="00796324" w:rsidRPr="00802B7E" w:rsidRDefault="0057588C" w:rsidP="009047D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584.505</w:t>
                  </w:r>
                  <w:r w:rsidR="00012060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8527B" w:rsidRPr="00802B7E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802B7E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="00943BF6">
                    <w:rPr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0F65B3F5" w:rsidR="00C8527B" w:rsidRPr="00802B7E" w:rsidRDefault="0057588C" w:rsidP="009047D2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  <w:r w:rsidR="00012060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37A5BE0C" w:rsidR="00C8527B" w:rsidRPr="00802B7E" w:rsidRDefault="00012060" w:rsidP="0057588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57588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6C6455A4" w:rsidR="00C8527B" w:rsidRPr="00802B7E" w:rsidRDefault="00C93699" w:rsidP="0057588C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012060">
                    <w:rPr>
                      <w:sz w:val="22"/>
                      <w:szCs w:val="22"/>
                    </w:rPr>
                    <w:t>5</w:t>
                  </w:r>
                  <w:r w:rsidR="0057588C">
                    <w:rPr>
                      <w:sz w:val="22"/>
                      <w:szCs w:val="22"/>
                    </w:rPr>
                    <w:t>0</w:t>
                  </w:r>
                  <w:r w:rsidR="00012060">
                    <w:rPr>
                      <w:sz w:val="22"/>
                      <w:szCs w:val="22"/>
                    </w:rPr>
                    <w:t>.000,00</w:t>
                  </w:r>
                </w:p>
              </w:tc>
            </w:tr>
            <w:tr w:rsidR="00943BF6" w:rsidRPr="00802B7E" w14:paraId="2FB0194B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802B7E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70</w:t>
                  </w:r>
                  <w:r w:rsidR="00943BF6"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24D890E2" w:rsidR="00943BF6" w:rsidRPr="00802B7E" w:rsidRDefault="0057588C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629.505</w:t>
                  </w:r>
                  <w:r w:rsidR="00012060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49B4EDE4" w:rsidR="00943BF6" w:rsidRPr="00802B7E" w:rsidRDefault="0057588C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629.505</w:t>
                  </w:r>
                  <w:r w:rsidR="00012060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525EF3A3" w:rsidR="00943BF6" w:rsidRPr="00802B7E" w:rsidRDefault="0057588C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634.505</w:t>
                  </w:r>
                  <w:r w:rsidR="00012060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11C72C6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20FE9926" w14:textId="77777777" w:rsidR="007A4671" w:rsidRPr="00802B7E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59C09315" w14:textId="79614037" w:rsidR="00EF2F9A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7A4671" w:rsidRPr="00802B7E">
              <w:rPr>
                <w:sz w:val="22"/>
                <w:szCs w:val="22"/>
              </w:rPr>
              <w:t xml:space="preserve">Financiranje </w:t>
            </w:r>
            <w:r w:rsidR="006926C2">
              <w:rPr>
                <w:sz w:val="22"/>
                <w:szCs w:val="22"/>
              </w:rPr>
              <w:t xml:space="preserve">naknada troškova zaposlenima, rashoda za materijal i energiju, rashoda za usluge, financijskih rashoda i ostalih nespomenutih rashoda poslovanja. </w:t>
            </w:r>
            <w:r w:rsidR="000E10D0">
              <w:rPr>
                <w:sz w:val="22"/>
                <w:szCs w:val="22"/>
              </w:rPr>
              <w:t>Financiranje održavanja zgrada osnovne škole.</w:t>
            </w:r>
          </w:p>
          <w:p w14:paraId="62460FB5" w14:textId="54C3474A" w:rsidR="007A4671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tekućeg i investicijskog održavanja zgrada, post</w:t>
            </w:r>
            <w:r w:rsidR="003E72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ojena i opreme.</w:t>
            </w:r>
            <w:r w:rsidR="007D2F85">
              <w:rPr>
                <w:sz w:val="22"/>
                <w:szCs w:val="22"/>
              </w:rPr>
              <w:t xml:space="preserve"> </w:t>
            </w:r>
          </w:p>
          <w:p w14:paraId="6292C9F5" w14:textId="3ABD952F" w:rsidR="007D2F85" w:rsidRDefault="007D2F85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kupnje novog kombija koji planiramo financirati putem operativnog leasinga kroz 5 godina.</w:t>
            </w: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7EEF8422" w14:textId="351D852B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 xml:space="preserve">Financiranje ulaganja odnosno rashoda za nabavu </w:t>
            </w:r>
            <w:r w:rsidR="00A8679F">
              <w:rPr>
                <w:sz w:val="22"/>
                <w:szCs w:val="22"/>
              </w:rPr>
              <w:t>informatičke opreme</w:t>
            </w:r>
            <w:r w:rsidR="009047D2">
              <w:rPr>
                <w:sz w:val="22"/>
                <w:szCs w:val="22"/>
              </w:rPr>
              <w:t xml:space="preserve"> i opreme za školsku kuhinju</w:t>
            </w:r>
            <w:r w:rsidR="006926C2">
              <w:rPr>
                <w:sz w:val="22"/>
                <w:szCs w:val="22"/>
              </w:rPr>
              <w:t>.</w:t>
            </w: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2608A6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26793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p w14:paraId="1005BDB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E63A90" w:rsidRPr="00802B7E" w14:paraId="5EDE4215" w14:textId="77777777" w:rsidTr="001F6C18">
        <w:trPr>
          <w:trHeight w:val="708"/>
        </w:trPr>
        <w:tc>
          <w:tcPr>
            <w:tcW w:w="2093" w:type="dxa"/>
          </w:tcPr>
          <w:p w14:paraId="7BB12500" w14:textId="77777777" w:rsidR="00E63A90" w:rsidRPr="00796324" w:rsidRDefault="00E63A90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14:paraId="55E5759F" w14:textId="77777777" w:rsidR="00E63A90" w:rsidRPr="00802B7E" w:rsidRDefault="00E63A90" w:rsidP="00727BA5">
            <w:pPr>
              <w:autoSpaceDE w:val="0"/>
              <w:autoSpaceDN w:val="0"/>
              <w:adjustRightInd w:val="0"/>
            </w:pPr>
          </w:p>
        </w:tc>
      </w:tr>
      <w:tr w:rsidR="006926C2" w:rsidRPr="00802B7E" w14:paraId="20371CE7" w14:textId="77777777" w:rsidTr="001F6C18">
        <w:trPr>
          <w:trHeight w:val="708"/>
        </w:trPr>
        <w:tc>
          <w:tcPr>
            <w:tcW w:w="2093" w:type="dxa"/>
          </w:tcPr>
          <w:p w14:paraId="474C6BA0" w14:textId="77777777" w:rsidR="006926C2" w:rsidRPr="00796324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9ABC8F" w14:textId="77777777" w:rsidR="006926C2" w:rsidRPr="00796324" w:rsidRDefault="006926C2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802B7E" w:rsidRDefault="006926C2" w:rsidP="00727BA5">
            <w:pPr>
              <w:autoSpaceDE w:val="0"/>
              <w:autoSpaceDN w:val="0"/>
              <w:adjustRightInd w:val="0"/>
            </w:pPr>
          </w:p>
          <w:p w14:paraId="7DB6F86B" w14:textId="77777777" w:rsidR="006926C2" w:rsidRDefault="006926C2" w:rsidP="00727BA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P71 Dodatne potrebe u osnovnom školstvu</w:t>
            </w:r>
          </w:p>
          <w:p w14:paraId="6F6516A8" w14:textId="77777777" w:rsidR="006926C2" w:rsidRPr="00802B7E" w:rsidRDefault="006926C2" w:rsidP="00727BA5">
            <w:pPr>
              <w:autoSpaceDE w:val="0"/>
              <w:autoSpaceDN w:val="0"/>
              <w:adjustRightInd w:val="0"/>
            </w:pPr>
          </w:p>
          <w:p w14:paraId="1423198E" w14:textId="77777777" w:rsidR="006926C2" w:rsidRDefault="006926C2" w:rsidP="00727BA5">
            <w:pPr>
              <w:autoSpaceDE w:val="0"/>
              <w:autoSpaceDN w:val="0"/>
              <w:adjustRightInd w:val="0"/>
            </w:pPr>
            <w:r>
              <w:t>Stvaranje novih i poboljšanje postojećih dodatnih programa u osnovnom školstvu.</w:t>
            </w:r>
          </w:p>
          <w:p w14:paraId="21980D11" w14:textId="77777777" w:rsidR="006926C2" w:rsidRPr="00802B7E" w:rsidRDefault="006926C2" w:rsidP="00727BA5">
            <w:pPr>
              <w:autoSpaceDE w:val="0"/>
              <w:autoSpaceDN w:val="0"/>
              <w:adjustRightInd w:val="0"/>
            </w:pPr>
          </w:p>
          <w:p w14:paraId="613A0CA8" w14:textId="77777777" w:rsidR="006926C2" w:rsidRPr="00802B7E" w:rsidRDefault="006926C2" w:rsidP="00727BA5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0B046DD0" w14:textId="77777777" w:rsidR="006926C2" w:rsidRPr="00802B7E" w:rsidRDefault="006926C2" w:rsidP="00727BA5">
            <w:pPr>
              <w:autoSpaceDE w:val="0"/>
              <w:autoSpaceDN w:val="0"/>
              <w:adjustRightInd w:val="0"/>
            </w:pPr>
          </w:p>
          <w:tbl>
            <w:tblPr>
              <w:tblStyle w:val="GridTable6Colorful1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6926C2" w:rsidRPr="00802B7E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5AC335B4" w:rsidR="006926C2" w:rsidRPr="00802B7E" w:rsidRDefault="006926C2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2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1A60979D" w:rsidR="006926C2" w:rsidRPr="00802B7E" w:rsidRDefault="006926C2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3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130E480B" w:rsidR="006926C2" w:rsidRPr="00802B7E" w:rsidRDefault="006926C2" w:rsidP="0057588C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57588C">
                    <w:rPr>
                      <w:sz w:val="22"/>
                      <w:szCs w:val="22"/>
                    </w:rPr>
                    <w:t>4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926C2" w:rsidRPr="00802B7E" w14:paraId="06AECFCC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</w:t>
                  </w:r>
                  <w:r w:rsidR="006926C2"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01C02196" w:rsidR="006926C2" w:rsidRPr="00802B7E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64.000</w:t>
                  </w:r>
                  <w:r w:rsidR="00012060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3CBAA71D" w:rsidR="006926C2" w:rsidRPr="00802B7E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36.000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1B83E6FF" w:rsidR="006926C2" w:rsidRPr="00802B7E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36.000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6926C2" w:rsidRPr="00802B7E" w14:paraId="5FE7E029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3EEA626A" w:rsidR="006926C2" w:rsidRPr="00802B7E" w:rsidRDefault="00E63A90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1.182.000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3E845421" w:rsidR="006926C2" w:rsidRPr="00802B7E" w:rsidRDefault="00E63A90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1.367.000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4BAAB7BE" w:rsidR="006926C2" w:rsidRPr="00802B7E" w:rsidRDefault="00E63A90" w:rsidP="00475F4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1.502.000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480874" w:rsidRPr="00802B7E" w14:paraId="62CC95F0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5BA3D958" w:rsidR="00480874" w:rsidRDefault="00E63A90" w:rsidP="001F6C18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90.500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64C5B37D" w:rsidR="00480874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90.500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70B556F6" w:rsidR="00480874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90.500</w:t>
                  </w:r>
                  <w:r w:rsidR="00437D53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A1ED1" w:rsidRPr="00802B7E" w14:paraId="07EEF609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691C3BB" w14:textId="60E6A080" w:rsidR="00CA1ED1" w:rsidRDefault="00CA1ED1" w:rsidP="005A0F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A40710</w:t>
                  </w:r>
                  <w:r w:rsidR="005A0FB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08" w:type="dxa"/>
                  <w:vAlign w:val="center"/>
                </w:tcPr>
                <w:p w14:paraId="410E9B80" w14:textId="71961276" w:rsidR="00CA1ED1" w:rsidRDefault="005A0FB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Školska shema</w:t>
                  </w:r>
                  <w:r w:rsidR="00CA1ED1">
                    <w:rPr>
                      <w:sz w:val="22"/>
                      <w:szCs w:val="22"/>
                    </w:rPr>
                    <w:t xml:space="preserve"> –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8704AAD" w14:textId="31CB7419" w:rsidR="00CA1ED1" w:rsidRDefault="00E63A90" w:rsidP="00437D53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CA1ED1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EDAC22" w14:textId="045FA715" w:rsidR="00CA1ED1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CA1ED1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6F173A9" w14:textId="12BE4EFF" w:rsidR="00CA1ED1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CA1ED1">
                    <w:rPr>
                      <w:sz w:val="22"/>
                      <w:szCs w:val="22"/>
                    </w:rPr>
                    <w:t>.000,00</w:t>
                  </w:r>
                </w:p>
              </w:tc>
            </w:tr>
            <w:tr w:rsidR="00480874" w:rsidRPr="00802B7E" w14:paraId="1C9B627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0CD19910" w:rsidR="00480874" w:rsidRDefault="00480874" w:rsidP="00E63A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P71 </w:t>
                  </w:r>
                  <w:r w:rsidR="001C1C3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T</w:t>
                  </w:r>
                  <w:r w:rsidR="005A0FB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0711</w:t>
                  </w:r>
                  <w:r w:rsidR="00E63A9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77777777" w:rsidR="00480874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Vjetar u leđa- 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2ABEB326" w:rsidR="00480874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175.500,00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1A470A4F" w:rsidR="00480874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6DE81249" w14:textId="77777777" w:rsidR="00E63A90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1BC48316" w14:textId="1A4A2E67" w:rsidR="00480874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318.000,00</w:t>
                  </w:r>
                </w:p>
                <w:p w14:paraId="277DB527" w14:textId="6E7F1138" w:rsidR="00E63A90" w:rsidRDefault="00E63A9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6926C2" w:rsidRPr="00802B7E" w14:paraId="3405BF72" w14:textId="77777777" w:rsidTr="00C93699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02B7E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 w:rsidR="00324F03">
                    <w:rPr>
                      <w:b/>
                      <w:sz w:val="22"/>
                      <w:szCs w:val="22"/>
                    </w:rPr>
                    <w:t>program 71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7716F3F1" w:rsidR="006926C2" w:rsidRPr="00802B7E" w:rsidRDefault="00E63A90" w:rsidP="00CA1ED1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1.532.000</w:t>
                  </w:r>
                  <w:r w:rsidR="00437D53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5B8DB087" w:rsidR="006926C2" w:rsidRPr="00802B7E" w:rsidRDefault="00E63A90" w:rsidP="00030FC1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1.771.500,00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27029413" w:rsidR="006926C2" w:rsidRPr="00802B7E" w:rsidRDefault="00E63A90" w:rsidP="00030FC1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1.971.500</w:t>
                  </w:r>
                  <w:r w:rsidR="00245735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5B8E431E" w14:textId="77777777" w:rsidR="006926C2" w:rsidRPr="00802B7E" w:rsidRDefault="006926C2" w:rsidP="00727BA5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4BEA75DF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>ugovora o djelu vanjskih suradnika za vođenje izvannastavnih grupa</w:t>
            </w:r>
            <w:r w:rsidR="00A946F1">
              <w:rPr>
                <w:sz w:val="22"/>
                <w:szCs w:val="22"/>
              </w:rPr>
              <w:t xml:space="preserve"> (tamburica)</w:t>
            </w:r>
            <w:r w:rsidR="00480874">
              <w:rPr>
                <w:sz w:val="22"/>
                <w:szCs w:val="22"/>
              </w:rPr>
              <w:t xml:space="preserve">. </w:t>
            </w:r>
            <w:r w:rsidR="009A26E6">
              <w:rPr>
                <w:sz w:val="22"/>
                <w:szCs w:val="22"/>
              </w:rPr>
              <w:t xml:space="preserve">Financiranje projekta </w:t>
            </w:r>
            <w:proofErr w:type="spellStart"/>
            <w:r w:rsidR="009A26E6">
              <w:rPr>
                <w:sz w:val="22"/>
                <w:szCs w:val="22"/>
              </w:rPr>
              <w:t>jumicar</w:t>
            </w:r>
            <w:proofErr w:type="spellEnd"/>
            <w:r w:rsidR="009A26E6">
              <w:rPr>
                <w:sz w:val="22"/>
                <w:szCs w:val="22"/>
              </w:rPr>
              <w:t xml:space="preserve"> o upoznavanju učenika za prometnim pravilima i propisima. </w:t>
            </w:r>
            <w:r w:rsidR="00480874">
              <w:rPr>
                <w:sz w:val="22"/>
                <w:szCs w:val="22"/>
              </w:rPr>
              <w:t>Financiranje rashoda zadruge poput rashoda za materijal, ostale nespomenute rashode poslovanja te naknade troškova službenih putovanja</w:t>
            </w:r>
            <w:r w:rsidR="00030FC1">
              <w:rPr>
                <w:sz w:val="22"/>
                <w:szCs w:val="22"/>
              </w:rPr>
              <w:t xml:space="preserve"> zadrugarima. </w:t>
            </w:r>
            <w:r w:rsidR="00480874">
              <w:rPr>
                <w:sz w:val="22"/>
                <w:szCs w:val="22"/>
              </w:rPr>
              <w:t>Izvannastavne aktivnosti uključuju i sudjelovanje na samoborskom fašniku</w:t>
            </w:r>
            <w:r w:rsidR="009A26E6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te </w:t>
            </w:r>
            <w:r w:rsidR="009A26E6">
              <w:rPr>
                <w:sz w:val="22"/>
                <w:szCs w:val="22"/>
              </w:rPr>
              <w:t>financiranju jedne grupe na fašniku.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13FC435C" w14:textId="6F1886A2" w:rsidR="00A946F1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9A26E6" w:rsidRPr="009A26E6">
              <w:rPr>
                <w:sz w:val="22"/>
                <w:szCs w:val="22"/>
              </w:rPr>
              <w:t xml:space="preserve">Financiranje </w:t>
            </w:r>
            <w:r w:rsidR="00E63A90">
              <w:rPr>
                <w:sz w:val="22"/>
                <w:szCs w:val="22"/>
              </w:rPr>
              <w:t>tri</w:t>
            </w:r>
            <w:r w:rsidR="009A26E6" w:rsidRPr="009A26E6">
              <w:rPr>
                <w:sz w:val="22"/>
                <w:szCs w:val="22"/>
              </w:rPr>
              <w:t xml:space="preserve"> grupe produženog boravka (plaće, doprinosi i ostali troškovi djelatnika u  produženom boravku</w:t>
            </w:r>
            <w:r w:rsidR="009A26E6">
              <w:rPr>
                <w:sz w:val="22"/>
                <w:szCs w:val="22"/>
              </w:rPr>
              <w:t>)</w:t>
            </w:r>
            <w:r w:rsidR="00E63A90">
              <w:rPr>
                <w:sz w:val="22"/>
                <w:szCs w:val="22"/>
              </w:rPr>
              <w:t xml:space="preserve"> dodatno kuharica na puno radno vrijeme u matičnoj školi za pripremanje obroka za boravak u PŠ Rakov Potok i financiranje se</w:t>
            </w:r>
            <w:r w:rsidR="007D2F85">
              <w:rPr>
                <w:sz w:val="22"/>
                <w:szCs w:val="22"/>
              </w:rPr>
              <w:t>r</w:t>
            </w:r>
            <w:r w:rsidR="00E63A90">
              <w:rPr>
                <w:sz w:val="22"/>
                <w:szCs w:val="22"/>
              </w:rPr>
              <w:t>virke i spremačice u PŠ Rakov Potok</w:t>
            </w:r>
            <w:r w:rsidR="009A26E6" w:rsidRPr="009A26E6">
              <w:rPr>
                <w:sz w:val="22"/>
                <w:szCs w:val="22"/>
              </w:rPr>
              <w:t>.</w:t>
            </w:r>
            <w:r w:rsidR="009A26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 xml:space="preserve">rashoda za materijal i energiju odnosno sufinanciranje cijena školske prehrane osobama slabijeg </w:t>
            </w:r>
            <w:r w:rsidR="00480874">
              <w:rPr>
                <w:sz w:val="22"/>
                <w:szCs w:val="22"/>
              </w:rPr>
              <w:lastRenderedPageBreak/>
              <w:t>imovinskog statusa. Školskom prehranom financiraju se rashodi za materijal i energiju, rashodi za usluge, ostali</w:t>
            </w:r>
            <w:r w:rsidR="009A26E6">
              <w:rPr>
                <w:sz w:val="22"/>
                <w:szCs w:val="22"/>
              </w:rPr>
              <w:t xml:space="preserve"> nespomenuti rashodi poslovanja.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25461E6B" w14:textId="62142520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Financiranje ostalih nespomenutih rashoda poslovanja, </w:t>
            </w:r>
            <w:r w:rsidR="00A946F1">
              <w:rPr>
                <w:sz w:val="22"/>
                <w:szCs w:val="22"/>
              </w:rPr>
              <w:t xml:space="preserve">naknade članovima školskog odbora, </w:t>
            </w:r>
            <w:r>
              <w:rPr>
                <w:sz w:val="22"/>
                <w:szCs w:val="22"/>
              </w:rPr>
              <w:t>rashoda za usluge, ostalih naknada građanima i kućanstvima iz proračuna,</w:t>
            </w:r>
            <w:r w:rsidR="009A26E6">
              <w:rPr>
                <w:sz w:val="22"/>
                <w:szCs w:val="22"/>
              </w:rPr>
              <w:t xml:space="preserve"> novigradsko proljeće,</w:t>
            </w:r>
            <w:r>
              <w:rPr>
                <w:sz w:val="22"/>
                <w:szCs w:val="22"/>
              </w:rPr>
              <w:t xml:space="preserve"> te plaće zaposlenima u obliku naknada za rad </w:t>
            </w:r>
            <w:r w:rsidR="005E00CA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 xml:space="preserve"> mentorstv</w:t>
            </w:r>
            <w:r w:rsidR="005E00C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. </w:t>
            </w:r>
          </w:p>
          <w:p w14:paraId="0E09C172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 se i nabava postrojenja i oprema te knjiga za opremanje školske knjižnice.</w:t>
            </w:r>
          </w:p>
          <w:p w14:paraId="339C3226" w14:textId="77777777" w:rsidR="001F6C18" w:rsidRDefault="001F6C18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0D7B707" w14:textId="77777777" w:rsidR="001F6C18" w:rsidRDefault="001F6C18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274EEC56" w14:textId="637A91DF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T</w:t>
            </w:r>
            <w:r w:rsidR="00030FC1">
              <w:rPr>
                <w:b/>
                <w:sz w:val="22"/>
                <w:szCs w:val="22"/>
              </w:rPr>
              <w:t>4</w:t>
            </w:r>
            <w:r w:rsidRPr="001C1C3A">
              <w:rPr>
                <w:b/>
                <w:sz w:val="22"/>
                <w:szCs w:val="22"/>
              </w:rPr>
              <w:t>0711</w:t>
            </w:r>
            <w:r w:rsidR="00E63A90">
              <w:rPr>
                <w:b/>
                <w:sz w:val="22"/>
                <w:szCs w:val="22"/>
              </w:rPr>
              <w:t>6</w:t>
            </w:r>
            <w:r w:rsidRPr="001C1C3A">
              <w:rPr>
                <w:b/>
                <w:sz w:val="22"/>
                <w:szCs w:val="22"/>
              </w:rPr>
              <w:t>Vjetar u leđa- pomoćnici u nastavi</w:t>
            </w:r>
          </w:p>
          <w:p w14:paraId="724A1C93" w14:textId="04178D6C" w:rsidR="006926C2" w:rsidRPr="00802B7E" w:rsidRDefault="001C1C3A" w:rsidP="00E63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1C1C3A">
              <w:rPr>
                <w:sz w:val="22"/>
                <w:szCs w:val="22"/>
              </w:rPr>
              <w:t xml:space="preserve">Financiranje plaća </w:t>
            </w:r>
            <w:r>
              <w:rPr>
                <w:sz w:val="22"/>
                <w:szCs w:val="22"/>
              </w:rPr>
              <w:t>pomoćnika u nastavi, naknada troškova zaposlenima te rashoda za usluge.</w:t>
            </w:r>
            <w:r w:rsidR="00030FC1">
              <w:rPr>
                <w:sz w:val="22"/>
                <w:szCs w:val="22"/>
              </w:rPr>
              <w:t xml:space="preserve"> Financiran sredstvima iz </w:t>
            </w:r>
            <w:proofErr w:type="spellStart"/>
            <w:r w:rsidR="00030FC1">
              <w:rPr>
                <w:sz w:val="22"/>
                <w:szCs w:val="22"/>
              </w:rPr>
              <w:t>EU.</w:t>
            </w:r>
            <w:r w:rsidR="001F6C18">
              <w:rPr>
                <w:sz w:val="22"/>
                <w:szCs w:val="22"/>
              </w:rPr>
              <w:t>Projekt</w:t>
            </w:r>
            <w:proofErr w:type="spellEnd"/>
            <w:r w:rsidR="001F6C18">
              <w:rPr>
                <w:sz w:val="22"/>
                <w:szCs w:val="22"/>
              </w:rPr>
              <w:t xml:space="preserve"> traje do kraja školske godine 202</w:t>
            </w:r>
            <w:r w:rsidR="00E63A90">
              <w:rPr>
                <w:sz w:val="22"/>
                <w:szCs w:val="22"/>
              </w:rPr>
              <w:t>1</w:t>
            </w:r>
            <w:r w:rsidR="001F6C18">
              <w:rPr>
                <w:sz w:val="22"/>
                <w:szCs w:val="22"/>
              </w:rPr>
              <w:t>/202</w:t>
            </w:r>
            <w:r w:rsidR="00E63A90">
              <w:rPr>
                <w:sz w:val="22"/>
                <w:szCs w:val="22"/>
              </w:rPr>
              <w:t>2</w:t>
            </w:r>
            <w:r w:rsidR="001F6C18">
              <w:rPr>
                <w:sz w:val="22"/>
                <w:szCs w:val="22"/>
              </w:rPr>
              <w:t>.</w:t>
            </w:r>
          </w:p>
        </w:tc>
      </w:tr>
    </w:tbl>
    <w:p w14:paraId="7D5C9A2A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727BA5">
        <w:trPr>
          <w:trHeight w:val="2976"/>
        </w:trPr>
        <w:tc>
          <w:tcPr>
            <w:tcW w:w="2093" w:type="dxa"/>
          </w:tcPr>
          <w:p w14:paraId="64932BB3" w14:textId="77777777" w:rsidR="00C827A7" w:rsidRPr="00796324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06856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3A32C8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2514F1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A12A62" w14:textId="77777777" w:rsidR="00C827A7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E3BA5C" w14:textId="77777777" w:rsidR="00C827A7" w:rsidRPr="00796324" w:rsidRDefault="00C827A7" w:rsidP="00727B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802B7E" w:rsidRDefault="00C827A7" w:rsidP="00727BA5">
            <w:pPr>
              <w:autoSpaceDE w:val="0"/>
              <w:autoSpaceDN w:val="0"/>
              <w:adjustRightInd w:val="0"/>
            </w:pPr>
          </w:p>
          <w:p w14:paraId="2D7A6687" w14:textId="77777777" w:rsidR="00C827A7" w:rsidRDefault="00C827A7" w:rsidP="00727BA5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P37 Obrazovanje</w:t>
            </w:r>
          </w:p>
          <w:p w14:paraId="4BBC0E93" w14:textId="77777777" w:rsidR="00C827A7" w:rsidRDefault="00C827A7" w:rsidP="00727BA5">
            <w:pPr>
              <w:autoSpaceDE w:val="0"/>
              <w:autoSpaceDN w:val="0"/>
              <w:adjustRightInd w:val="0"/>
            </w:pPr>
          </w:p>
          <w:p w14:paraId="08880CD3" w14:textId="77777777" w:rsidR="004E3C3D" w:rsidRPr="00802B7E" w:rsidRDefault="004E3C3D" w:rsidP="00727BA5">
            <w:pPr>
              <w:autoSpaceDE w:val="0"/>
              <w:autoSpaceDN w:val="0"/>
              <w:adjustRightInd w:val="0"/>
            </w:pPr>
            <w:r>
              <w:t>Osigurati kvalitetno nastavničko osoblje te poticati ih na daljnje razvijanje.</w:t>
            </w:r>
          </w:p>
          <w:p w14:paraId="6660B1F3" w14:textId="77777777" w:rsidR="00C827A7" w:rsidRPr="00802B7E" w:rsidRDefault="00C827A7" w:rsidP="00727BA5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727BA5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727BA5">
            <w:pPr>
              <w:autoSpaceDE w:val="0"/>
              <w:autoSpaceDN w:val="0"/>
              <w:adjustRightInd w:val="0"/>
            </w:pPr>
          </w:p>
          <w:tbl>
            <w:tblPr>
              <w:tblStyle w:val="GridTable6Colorful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827A7" w:rsidRPr="00802B7E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0E5C849C" w:rsidR="00C827A7" w:rsidRPr="00802B7E" w:rsidRDefault="00C827A7" w:rsidP="00E63A9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E63A90">
                    <w:rPr>
                      <w:sz w:val="22"/>
                      <w:szCs w:val="22"/>
                    </w:rPr>
                    <w:t>2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6CC3ECE6" w:rsidR="00C827A7" w:rsidRPr="00802B7E" w:rsidRDefault="00C827A7" w:rsidP="00E63A9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E63A90">
                    <w:rPr>
                      <w:sz w:val="22"/>
                      <w:szCs w:val="22"/>
                    </w:rPr>
                    <w:t>3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657DD621" w:rsidR="00C827A7" w:rsidRPr="00802B7E" w:rsidRDefault="00C827A7" w:rsidP="00E63A90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</w:t>
                  </w:r>
                  <w:r w:rsidR="001F6C18">
                    <w:rPr>
                      <w:sz w:val="22"/>
                      <w:szCs w:val="22"/>
                    </w:rPr>
                    <w:t>2</w:t>
                  </w:r>
                  <w:r w:rsidR="00E63A90">
                    <w:rPr>
                      <w:sz w:val="22"/>
                      <w:szCs w:val="22"/>
                    </w:rPr>
                    <w:t>4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827A7" w:rsidRPr="00802B7E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6652FBE6" w:rsidR="00C827A7" w:rsidRPr="00802B7E" w:rsidRDefault="00C827A7" w:rsidP="001F6C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P37</w:t>
                  </w:r>
                  <w:r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</w:t>
                  </w:r>
                  <w:r w:rsidR="001F6C18">
                    <w:rPr>
                      <w:sz w:val="22"/>
                      <w:szCs w:val="22"/>
                    </w:rPr>
                    <w:t>407012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2FE6A0EA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Osnovnoškolsko obrazov</w:t>
                  </w:r>
                  <w:r w:rsidR="002A3C89">
                    <w:rPr>
                      <w:sz w:val="22"/>
                      <w:szCs w:val="22"/>
                    </w:rPr>
                    <w:t>an</w:t>
                  </w:r>
                  <w:r>
                    <w:rPr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74429B41" w:rsidR="00C827A7" w:rsidRPr="00802B7E" w:rsidRDefault="00E63A90" w:rsidP="001F6C18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5.448.495</w:t>
                  </w:r>
                  <w:r w:rsidR="0024573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52084E95" w:rsidR="00C827A7" w:rsidRPr="00802B7E" w:rsidRDefault="00E63A90" w:rsidP="001F6C18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5.577.995</w:t>
                  </w:r>
                  <w:r w:rsidR="0024573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1F61BFF9" w:rsidR="00C827A7" w:rsidRPr="00802B7E" w:rsidRDefault="00E63A90" w:rsidP="001F6C18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5.572.995</w:t>
                  </w:r>
                  <w:r w:rsidR="00245735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827A7" w:rsidRPr="00802B7E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77777777" w:rsidR="00C827A7" w:rsidRPr="00802B7E" w:rsidRDefault="00C827A7" w:rsidP="00727BA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7777777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37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303F7B93" w:rsidR="00C827A7" w:rsidRPr="00030FC1" w:rsidRDefault="00245735" w:rsidP="00E63A90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5.</w:t>
                  </w:r>
                  <w:r w:rsidR="00E63A90">
                    <w:rPr>
                      <w:b/>
                      <w:sz w:val="22"/>
                      <w:szCs w:val="22"/>
                    </w:rPr>
                    <w:t>448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="00E63A90">
                    <w:rPr>
                      <w:b/>
                      <w:sz w:val="22"/>
                      <w:szCs w:val="22"/>
                    </w:rPr>
                    <w:t>495</w:t>
                  </w:r>
                  <w:r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352D91FD" w:rsidR="00C827A7" w:rsidRPr="00030FC1" w:rsidRDefault="001F6C18" w:rsidP="00E63A90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030FC1" w:rsidRPr="00030FC1">
                    <w:rPr>
                      <w:b/>
                      <w:sz w:val="22"/>
                      <w:szCs w:val="22"/>
                    </w:rPr>
                    <w:t>.</w:t>
                  </w:r>
                  <w:r w:rsidR="00E63A90">
                    <w:rPr>
                      <w:b/>
                      <w:sz w:val="22"/>
                      <w:szCs w:val="22"/>
                    </w:rPr>
                    <w:t>577</w:t>
                  </w:r>
                  <w:r w:rsidR="00030FC1" w:rsidRPr="00030FC1">
                    <w:rPr>
                      <w:b/>
                      <w:sz w:val="22"/>
                      <w:szCs w:val="22"/>
                    </w:rPr>
                    <w:t>.</w:t>
                  </w:r>
                  <w:r w:rsidR="00E63A90">
                    <w:rPr>
                      <w:b/>
                      <w:sz w:val="22"/>
                      <w:szCs w:val="22"/>
                    </w:rPr>
                    <w:t>995</w:t>
                  </w:r>
                  <w:r w:rsidR="00030FC1" w:rsidRPr="00030FC1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53F43B98" w:rsidR="00C827A7" w:rsidRPr="00030FC1" w:rsidRDefault="001F6C18" w:rsidP="00E63A90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5.</w:t>
                  </w:r>
                  <w:r w:rsidR="00E63A90">
                    <w:rPr>
                      <w:b/>
                      <w:sz w:val="22"/>
                      <w:szCs w:val="22"/>
                    </w:rPr>
                    <w:t>572.995</w:t>
                  </w:r>
                  <w:r w:rsidR="00030FC1" w:rsidRPr="00030FC1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44B7F028" w14:textId="77777777" w:rsidR="00C827A7" w:rsidRPr="00802B7E" w:rsidRDefault="00C827A7" w:rsidP="00727BA5">
            <w:pPr>
              <w:autoSpaceDE w:val="0"/>
              <w:autoSpaceDN w:val="0"/>
              <w:adjustRightInd w:val="0"/>
            </w:pPr>
          </w:p>
          <w:p w14:paraId="5F85085E" w14:textId="2495A717" w:rsidR="00C827A7" w:rsidRPr="00802B7E" w:rsidRDefault="001F6C18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A407012</w:t>
            </w:r>
          </w:p>
          <w:p w14:paraId="26574277" w14:textId="1C786190" w:rsidR="00C827A7" w:rsidRPr="00802B7E" w:rsidRDefault="00C827A7" w:rsidP="00030FC1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 xml:space="preserve">plaća za zaposlene, zajedno sa rashodima za doprinose na plaće, ostalih rashoda za zaposlene, naknada troškova zaposlenima </w:t>
            </w:r>
            <w:r w:rsidR="000A3C39">
              <w:rPr>
                <w:sz w:val="22"/>
                <w:szCs w:val="22"/>
              </w:rPr>
              <w:t>za prijevoz na posao i s posla</w:t>
            </w:r>
            <w:r w:rsidR="00030FC1">
              <w:rPr>
                <w:sz w:val="22"/>
                <w:szCs w:val="22"/>
              </w:rPr>
              <w:t>, naknada,</w:t>
            </w:r>
            <w:r w:rsidR="005E00CA">
              <w:rPr>
                <w:sz w:val="22"/>
                <w:szCs w:val="22"/>
              </w:rPr>
              <w:t xml:space="preserve"> nagrada</w:t>
            </w:r>
            <w:r w:rsidR="00030FC1">
              <w:rPr>
                <w:sz w:val="22"/>
                <w:szCs w:val="22"/>
              </w:rPr>
              <w:t xml:space="preserve"> i otpremnina</w:t>
            </w:r>
            <w:r w:rsidR="000A3C39">
              <w:rPr>
                <w:sz w:val="22"/>
                <w:szCs w:val="22"/>
              </w:rPr>
              <w:t>.</w:t>
            </w:r>
          </w:p>
        </w:tc>
      </w:tr>
    </w:tbl>
    <w:p w14:paraId="45AE5D42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p w14:paraId="4D3C7907" w14:textId="60269D12" w:rsidR="000C007C" w:rsidRDefault="000C007C" w:rsidP="00E763CF">
      <w:pPr>
        <w:autoSpaceDE w:val="0"/>
        <w:autoSpaceDN w:val="0"/>
        <w:adjustRightInd w:val="0"/>
        <w:jc w:val="both"/>
        <w:rPr>
          <w:i/>
        </w:rPr>
      </w:pPr>
    </w:p>
    <w:p w14:paraId="4464A749" w14:textId="4C93F272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62C8E14A" w14:textId="4F36240E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6B11FF6E" w14:textId="5AE4A7EB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110AB878" w14:textId="053EC9AE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54CBC1CC" w14:textId="5482474B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24F5D80C" w14:textId="027365EA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201967B3" w14:textId="129C42A6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0FB58804" w14:textId="77777777" w:rsidR="001F6C18" w:rsidRDefault="001F6C18" w:rsidP="00E763CF">
      <w:pPr>
        <w:autoSpaceDE w:val="0"/>
        <w:autoSpaceDN w:val="0"/>
        <w:adjustRightInd w:val="0"/>
        <w:jc w:val="both"/>
        <w:rPr>
          <w:i/>
        </w:rPr>
      </w:pPr>
    </w:p>
    <w:p w14:paraId="23FBE965" w14:textId="77777777" w:rsidR="000C007C" w:rsidRDefault="000C007C" w:rsidP="00E763CF">
      <w:pPr>
        <w:autoSpaceDE w:val="0"/>
        <w:autoSpaceDN w:val="0"/>
        <w:adjustRightInd w:val="0"/>
        <w:jc w:val="both"/>
        <w:rPr>
          <w:i/>
        </w:rPr>
      </w:pPr>
    </w:p>
    <w:p w14:paraId="12359818" w14:textId="77777777" w:rsidR="000C007C" w:rsidRDefault="000C007C" w:rsidP="00E763CF">
      <w:pPr>
        <w:autoSpaceDE w:val="0"/>
        <w:autoSpaceDN w:val="0"/>
        <w:adjustRightInd w:val="0"/>
        <w:jc w:val="both"/>
        <w:rPr>
          <w:i/>
        </w:rPr>
      </w:pPr>
    </w:p>
    <w:p w14:paraId="2D188060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11857" w:type="dxa"/>
          </w:tcPr>
          <w:p w14:paraId="3DC29AF0" w14:textId="21444E1B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 xml:space="preserve">Djelatnost osnovnoškolskog odgoja i obrazovanja, odnosno rada osnovne škole </w:t>
            </w:r>
            <w:r w:rsidR="000A3C39">
              <w:t>Mihaela Šiloboda</w:t>
            </w:r>
            <w:r w:rsidRPr="001C1C3A">
              <w:t xml:space="preserve">,  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 xml:space="preserve">(Narodne novine, broj 87/08, </w:t>
            </w:r>
            <w:r w:rsidRPr="001C1C3A">
              <w:rPr>
                <w:szCs w:val="20"/>
              </w:rPr>
              <w:t>86/09,92/10, 105/11, 90/11, 5/12, 16/12, 86/12, 126/12, 94/13,152/14</w:t>
            </w:r>
            <w:r w:rsidRPr="001C1C3A">
              <w:rPr>
                <w:color w:val="FF0000"/>
                <w:szCs w:val="20"/>
              </w:rPr>
              <w:t xml:space="preserve"> </w:t>
            </w:r>
            <w:r w:rsidRPr="001C1C3A">
              <w:t>pod</w:t>
            </w:r>
            <w:r w:rsidR="00245735">
              <w:t xml:space="preserve"> </w:t>
            </w:r>
            <w:r w:rsidRPr="001C1C3A">
              <w:t xml:space="preserve">zakonskim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 te Ureda za društvene djelatnosti Grada Samobora. </w:t>
            </w:r>
          </w:p>
          <w:p w14:paraId="6DBEB324" w14:textId="610581B5" w:rsidR="001C1C3A" w:rsidRPr="001C1C3A" w:rsidRDefault="001C1C3A" w:rsidP="00EF2F9A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izradu proračuna  Grada Samobora i </w:t>
            </w:r>
            <w:r w:rsidRPr="001C1C3A">
              <w:rPr>
                <w:rFonts w:eastAsia="Calibri"/>
                <w:szCs w:val="20"/>
                <w:lang w:eastAsia="en-US"/>
              </w:rPr>
              <w:t>financijskih planova proračunskih korisnika Grada Samobora za 20</w:t>
            </w:r>
            <w:r w:rsidR="001F6C18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2</w:t>
            </w:r>
            <w:r w:rsidRPr="001C1C3A">
              <w:rPr>
                <w:rFonts w:eastAsia="Calibri"/>
                <w:szCs w:val="20"/>
                <w:lang w:eastAsia="en-US"/>
              </w:rPr>
              <w:t>.-20</w:t>
            </w:r>
            <w:r w:rsidR="001F6C18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4</w:t>
            </w:r>
            <w:r w:rsidRPr="001C1C3A">
              <w:rPr>
                <w:rFonts w:eastAsia="Calibri"/>
                <w:szCs w:val="20"/>
                <w:lang w:eastAsia="en-US"/>
              </w:rPr>
              <w:t>. godinu od listopada 20</w:t>
            </w:r>
            <w:r w:rsidR="00245735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1</w:t>
            </w:r>
            <w:r w:rsidRPr="001C1C3A">
              <w:rPr>
                <w:rFonts w:eastAsia="Calibri"/>
                <w:szCs w:val="20"/>
                <w:lang w:eastAsia="en-US"/>
              </w:rPr>
              <w:t>. godine, dopisom Upravnog odjela za društvene djelatnosti o prijedlogu za proračun 20</w:t>
            </w:r>
            <w:r w:rsidR="001F6C18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2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, Godišnjim operativnim odgojno-obrazovnim programom i Školskim kurikulumom Osnovne škole </w:t>
            </w:r>
            <w:r w:rsidR="000A3C39">
              <w:rPr>
                <w:rFonts w:eastAsia="Calibri"/>
                <w:szCs w:val="20"/>
                <w:lang w:eastAsia="en-US"/>
              </w:rPr>
              <w:t>Mihaela Šiloboda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 za školsku godinu 20</w:t>
            </w:r>
            <w:r w:rsidR="00245735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1</w:t>
            </w:r>
            <w:r w:rsidRPr="001C1C3A">
              <w:rPr>
                <w:rFonts w:eastAsia="Calibri"/>
                <w:szCs w:val="20"/>
                <w:lang w:eastAsia="en-US"/>
              </w:rPr>
              <w:t>/</w:t>
            </w:r>
            <w:r w:rsidR="001F6C18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2</w:t>
            </w:r>
            <w:r w:rsidRPr="001C1C3A">
              <w:rPr>
                <w:rFonts w:eastAsia="Calibri"/>
                <w:szCs w:val="20"/>
                <w:lang w:eastAsia="en-US"/>
              </w:rPr>
              <w:t>., iz rujna 20</w:t>
            </w:r>
            <w:r w:rsidR="00245735">
              <w:rPr>
                <w:rFonts w:eastAsia="Calibri"/>
                <w:szCs w:val="20"/>
                <w:lang w:eastAsia="en-US"/>
              </w:rPr>
              <w:t>2</w:t>
            </w:r>
            <w:r w:rsidR="00E63A90">
              <w:rPr>
                <w:rFonts w:eastAsia="Calibri"/>
                <w:szCs w:val="20"/>
                <w:lang w:eastAsia="en-US"/>
              </w:rPr>
              <w:t>1</w:t>
            </w:r>
            <w:r w:rsidRPr="001C1C3A">
              <w:rPr>
                <w:rFonts w:eastAsia="Calibri"/>
                <w:szCs w:val="20"/>
                <w:lang w:eastAsia="en-US"/>
              </w:rPr>
              <w:t>. godine.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  <w:p w14:paraId="47EB50A2" w14:textId="77777777" w:rsidR="00E763CF" w:rsidRPr="007E0149" w:rsidRDefault="00E763CF" w:rsidP="001C1C3A">
            <w:pPr>
              <w:autoSpaceDE w:val="0"/>
              <w:autoSpaceDN w:val="0"/>
              <w:adjustRightInd w:val="0"/>
            </w:pPr>
          </w:p>
        </w:tc>
      </w:tr>
    </w:tbl>
    <w:p w14:paraId="5ADCD77E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43D1F7" w14:textId="77777777" w:rsidR="008431D5" w:rsidRDefault="008431D5" w:rsidP="00E763CF">
      <w:pPr>
        <w:autoSpaceDE w:val="0"/>
        <w:autoSpaceDN w:val="0"/>
        <w:adjustRightInd w:val="0"/>
        <w:jc w:val="both"/>
        <w:rPr>
          <w:i/>
        </w:rPr>
      </w:pPr>
    </w:p>
    <w:p w14:paraId="75DADEB9" w14:textId="77777777" w:rsidR="00D01014" w:rsidRDefault="00D01014" w:rsidP="00E763CF">
      <w:pPr>
        <w:autoSpaceDE w:val="0"/>
        <w:autoSpaceDN w:val="0"/>
        <w:adjustRightInd w:val="0"/>
        <w:jc w:val="both"/>
        <w:rPr>
          <w:i/>
        </w:rPr>
      </w:pPr>
    </w:p>
    <w:p w14:paraId="689F51EC" w14:textId="77777777" w:rsidR="000C007C" w:rsidRDefault="000C007C" w:rsidP="00E763CF">
      <w:pPr>
        <w:autoSpaceDE w:val="0"/>
        <w:autoSpaceDN w:val="0"/>
        <w:adjustRightInd w:val="0"/>
        <w:jc w:val="both"/>
        <w:rPr>
          <w:i/>
        </w:rPr>
      </w:pPr>
    </w:p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77777777" w:rsidR="00E763CF" w:rsidRPr="007E0149" w:rsidRDefault="00E763CF" w:rsidP="0049300D">
            <w:pPr>
              <w:pStyle w:val="StandardWeb"/>
            </w:pPr>
            <w:r w:rsidRPr="007E0149">
              <w:t>4) USKLAĐENE CILJEVE, STRATEGIJU I PROGRAME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659221CB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razvoja Grada Samobora 20</w:t>
            </w:r>
            <w:r w:rsidR="001F6C18">
              <w:t>2</w:t>
            </w:r>
            <w:r w:rsidR="00E63A90">
              <w:t>2</w:t>
            </w:r>
            <w:r>
              <w:t>. – 20</w:t>
            </w:r>
            <w:r w:rsidR="001F6C18">
              <w:t>2</w:t>
            </w:r>
            <w:r w:rsidR="00E63A90">
              <w:t>4</w:t>
            </w:r>
            <w:r>
              <w:t>. (Službene vijesti Grada Samobora):</w:t>
            </w:r>
          </w:p>
          <w:p w14:paraId="5C44D0AD" w14:textId="77777777" w:rsidR="008431D5" w:rsidRDefault="008431D5" w:rsidP="0049300D">
            <w:pPr>
              <w:autoSpaceDE w:val="0"/>
              <w:autoSpaceDN w:val="0"/>
              <w:adjustRightInd w:val="0"/>
            </w:pPr>
            <w:r>
              <w:t xml:space="preserve">                              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lastRenderedPageBreak/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0CAC8A0E" w14:textId="77777777" w:rsidR="0043155B" w:rsidRDefault="0043155B" w:rsidP="00E763CF">
      <w:pPr>
        <w:autoSpaceDE w:val="0"/>
        <w:autoSpaceDN w:val="0"/>
        <w:adjustRightInd w:val="0"/>
        <w:jc w:val="both"/>
        <w:rPr>
          <w:i/>
        </w:rPr>
      </w:pPr>
    </w:p>
    <w:p w14:paraId="5238EFC2" w14:textId="77777777" w:rsidR="0043155B" w:rsidRDefault="0043155B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77777777" w:rsidR="00E763CF" w:rsidRPr="007E0149" w:rsidRDefault="00E763CF" w:rsidP="0049300D">
            <w:pPr>
              <w:pStyle w:val="StandardWeb"/>
            </w:pPr>
            <w:r w:rsidRPr="007E0149">
              <w:t>5) ISHODIŠTE I POKAZATELJE NA KOJIMA SE ZASNIVAJU IZRAČUNI I OCJENE POTREBNIH SREDSTAVA ZA PROVOĐENJE PROGRAMA</w:t>
            </w:r>
          </w:p>
        </w:tc>
      </w:tr>
      <w:tr w:rsidR="0026484F" w:rsidRPr="004C1C56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5227BE61" w:rsidR="0026484F" w:rsidRPr="004C1C56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t>Planirano je da će se:</w:t>
            </w:r>
          </w:p>
          <w:p w14:paraId="539115EB" w14:textId="0D45D150" w:rsidR="0026484F" w:rsidRPr="004C1C56" w:rsidRDefault="0026484F" w:rsidP="00EF2F9A">
            <w:pPr>
              <w:autoSpaceDE w:val="0"/>
              <w:autoSpaceDN w:val="0"/>
              <w:adjustRightInd w:val="0"/>
              <w:jc w:val="both"/>
            </w:pPr>
            <w:r w:rsidRPr="004C1C56">
              <w:t xml:space="preserve">     - iz gradskog proračuna u 20</w:t>
            </w:r>
            <w:r w:rsidR="001F6C18">
              <w:t>2</w:t>
            </w:r>
            <w:r w:rsidR="00890B3C">
              <w:t>2</w:t>
            </w:r>
            <w:r w:rsidRPr="004C1C56">
              <w:t xml:space="preserve">. godini ostvariti </w:t>
            </w:r>
            <w:r w:rsidR="00245735">
              <w:t>1.</w:t>
            </w:r>
            <w:r w:rsidR="00890B3C">
              <w:t>928</w:t>
            </w:r>
            <w:r w:rsidR="007421D6">
              <w:t>.</w:t>
            </w:r>
            <w:r w:rsidR="008D3D97">
              <w:t>00</w:t>
            </w:r>
            <w:r w:rsidR="007421D6">
              <w:t>0</w:t>
            </w:r>
            <w:r w:rsidR="001303D8" w:rsidRPr="004C1C56">
              <w:t>,</w:t>
            </w:r>
            <w:r w:rsidRPr="004C1C56">
              <w:t>00 kn prihoda, u 20</w:t>
            </w:r>
            <w:r w:rsidR="008D3D97">
              <w:t>2</w:t>
            </w:r>
            <w:r w:rsidR="00890B3C">
              <w:t>3</w:t>
            </w:r>
            <w:r w:rsidR="00041E59" w:rsidRPr="004C1C56">
              <w:t xml:space="preserve">. godini  </w:t>
            </w:r>
            <w:r w:rsidR="00245735">
              <w:t>1.</w:t>
            </w:r>
            <w:r w:rsidR="00890B3C">
              <w:t>850</w:t>
            </w:r>
            <w:r w:rsidR="00245735">
              <w:t>.000</w:t>
            </w:r>
            <w:r w:rsidRPr="004C1C56">
              <w:t>,00 kn i u 20</w:t>
            </w:r>
            <w:r w:rsidR="008D3D97">
              <w:t>2</w:t>
            </w:r>
            <w:r w:rsidR="00890B3C">
              <w:t>4</w:t>
            </w:r>
            <w:r w:rsidR="00E40238" w:rsidRPr="004C1C56">
              <w:t xml:space="preserve">. </w:t>
            </w:r>
            <w:r w:rsidR="00041E59" w:rsidRPr="004C1C56">
              <w:t xml:space="preserve">godini </w:t>
            </w:r>
            <w:r w:rsidR="00890B3C">
              <w:t>2</w:t>
            </w:r>
            <w:r w:rsidR="00245735">
              <w:t>.</w:t>
            </w:r>
            <w:r w:rsidR="00890B3C">
              <w:t>00</w:t>
            </w:r>
            <w:r w:rsidR="00245735">
              <w:t>0.000,00</w:t>
            </w:r>
            <w:r w:rsidRPr="004C1C56">
              <w:t xml:space="preserve"> kn</w:t>
            </w:r>
          </w:p>
          <w:p w14:paraId="0002C552" w14:textId="2E0C870C" w:rsidR="0085797C" w:rsidRPr="004C1C56" w:rsidRDefault="0026484F" w:rsidP="00EF2F9A">
            <w:pPr>
              <w:autoSpaceDE w:val="0"/>
              <w:autoSpaceDN w:val="0"/>
              <w:adjustRightInd w:val="0"/>
              <w:jc w:val="both"/>
            </w:pPr>
            <w:r w:rsidRPr="004C1C56">
              <w:t xml:space="preserve">     - iz državnog proračuna u 20</w:t>
            </w:r>
            <w:r w:rsidR="001F6C18">
              <w:t>2</w:t>
            </w:r>
            <w:r w:rsidR="00890B3C">
              <w:t>2</w:t>
            </w:r>
            <w:r w:rsidR="003E724E" w:rsidRPr="004C1C56">
              <w:t xml:space="preserve">. ostvariti </w:t>
            </w:r>
            <w:r w:rsidR="00245735">
              <w:t>5.</w:t>
            </w:r>
            <w:r w:rsidR="00890B3C">
              <w:t>7</w:t>
            </w:r>
            <w:r w:rsidR="00245735">
              <w:t>45.000,00</w:t>
            </w:r>
            <w:r w:rsidRPr="004C1C56">
              <w:t xml:space="preserve"> kn prihoda</w:t>
            </w:r>
            <w:r w:rsidR="00687110" w:rsidRPr="004C1C56">
              <w:t>.</w:t>
            </w:r>
          </w:p>
          <w:p w14:paraId="05589251" w14:textId="1A310DA3" w:rsidR="00041E59" w:rsidRPr="004C1C56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na tržištu od najma </w:t>
            </w:r>
            <w:r w:rsidR="001303D8" w:rsidRPr="004C1C56">
              <w:t>školske dvorane i ostalog prostora</w:t>
            </w:r>
            <w:r w:rsidR="00041E59" w:rsidRPr="004C1C56">
              <w:t xml:space="preserve"> </w:t>
            </w:r>
            <w:r w:rsidR="001303D8" w:rsidRPr="004C1C56">
              <w:t xml:space="preserve">matične </w:t>
            </w:r>
            <w:r w:rsidR="00041E59" w:rsidRPr="004C1C56">
              <w:t>škol</w:t>
            </w:r>
            <w:r w:rsidR="001303D8" w:rsidRPr="004C1C56">
              <w:t>e</w:t>
            </w:r>
            <w:r w:rsidR="00041E59" w:rsidRPr="004C1C56">
              <w:t xml:space="preserve"> </w:t>
            </w:r>
            <w:r w:rsidR="001303D8" w:rsidRPr="004C1C56">
              <w:t>u</w:t>
            </w:r>
            <w:r w:rsidRPr="004C1C56">
              <w:t xml:space="preserve"> 20</w:t>
            </w:r>
            <w:r w:rsidR="008D3D97">
              <w:t>2</w:t>
            </w:r>
            <w:r w:rsidR="00890B3C">
              <w:t>2</w:t>
            </w:r>
            <w:r w:rsidR="00041E59" w:rsidRPr="004C1C56">
              <w:t xml:space="preserve">. ostvarit će se </w:t>
            </w:r>
            <w:r w:rsidR="00890B3C">
              <w:t>3</w:t>
            </w:r>
            <w:r w:rsidR="00245735">
              <w:t>0.000</w:t>
            </w:r>
            <w:r w:rsidR="00041E59" w:rsidRPr="004C1C56">
              <w:t>,00</w:t>
            </w:r>
            <w:r w:rsidRPr="004C1C56">
              <w:t xml:space="preserve"> kn,</w:t>
            </w:r>
            <w:r w:rsidR="00687110" w:rsidRPr="004C1C56">
              <w:t xml:space="preserve"> a</w:t>
            </w:r>
            <w:r w:rsidR="00E40238" w:rsidRPr="004C1C56">
              <w:t xml:space="preserve"> od pasivnih kamata </w:t>
            </w:r>
            <w:r w:rsidR="008D3D97">
              <w:t>5</w:t>
            </w:r>
            <w:r w:rsidR="00E40238" w:rsidRPr="004C1C56">
              <w:t>,00 kn</w:t>
            </w:r>
            <w:r w:rsidR="00AC6D70" w:rsidRPr="004C1C56">
              <w:t>,</w:t>
            </w:r>
            <w:r w:rsidR="001E16E5" w:rsidRPr="004C1C56">
              <w:t xml:space="preserve">  </w:t>
            </w:r>
            <w:r w:rsidR="00687110" w:rsidRPr="004C1C56">
              <w:t xml:space="preserve">te </w:t>
            </w:r>
            <w:r w:rsidR="00884FEA">
              <w:t xml:space="preserve">otprilike </w:t>
            </w:r>
            <w:r w:rsidR="00687110" w:rsidRPr="004C1C56">
              <w:t xml:space="preserve">isto toliko </w:t>
            </w:r>
            <w:r w:rsidRPr="004C1C56">
              <w:t>u 20</w:t>
            </w:r>
            <w:r w:rsidR="008D3D97">
              <w:t>2</w:t>
            </w:r>
            <w:r w:rsidR="00890B3C">
              <w:t>3</w:t>
            </w:r>
            <w:r w:rsidRPr="004C1C56">
              <w:t>. i 20</w:t>
            </w:r>
            <w:r w:rsidR="008D3D97">
              <w:t>2</w:t>
            </w:r>
            <w:r w:rsidR="00890B3C">
              <w:t>4</w:t>
            </w:r>
            <w:r w:rsidR="00687110" w:rsidRPr="004C1C56">
              <w:t xml:space="preserve">. godini </w:t>
            </w:r>
          </w:p>
          <w:p w14:paraId="31F1D165" w14:textId="172407CD" w:rsidR="003346FE" w:rsidRPr="004C1C56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od sufinanciranja roditelja </w:t>
            </w:r>
            <w:r w:rsidR="00AC6D70" w:rsidRPr="004C1C56">
              <w:t xml:space="preserve">(školska kuhinja, slike, izleti, radni listova i časopisa) </w:t>
            </w:r>
            <w:r w:rsidRPr="004C1C56">
              <w:t>u 20</w:t>
            </w:r>
            <w:r w:rsidR="008D3D97">
              <w:t>2</w:t>
            </w:r>
            <w:r w:rsidR="00890B3C">
              <w:t>2</w:t>
            </w:r>
            <w:r w:rsidRPr="004C1C56">
              <w:t xml:space="preserve">. planiramo ostvariti </w:t>
            </w:r>
            <w:r w:rsidR="007421D6">
              <w:t>4</w:t>
            </w:r>
            <w:r w:rsidR="008D3D97">
              <w:t>6</w:t>
            </w:r>
            <w:r w:rsidR="00890B3C">
              <w:t>2</w:t>
            </w:r>
            <w:r w:rsidR="007421D6">
              <w:t>.000</w:t>
            </w:r>
            <w:r w:rsidR="00041E59" w:rsidRPr="004C1C56">
              <w:t>,00</w:t>
            </w:r>
            <w:r w:rsidRPr="004C1C56">
              <w:t xml:space="preserve"> kn, u 20</w:t>
            </w:r>
            <w:r w:rsidR="008D3D97">
              <w:t>2</w:t>
            </w:r>
            <w:r w:rsidR="00890B3C">
              <w:t>2</w:t>
            </w:r>
            <w:r w:rsidR="00041E59" w:rsidRPr="004C1C56">
              <w:t xml:space="preserve">.g. </w:t>
            </w:r>
            <w:r w:rsidR="00884FEA">
              <w:t xml:space="preserve">i </w:t>
            </w:r>
            <w:r w:rsidRPr="004C1C56">
              <w:t xml:space="preserve"> 20</w:t>
            </w:r>
            <w:r w:rsidR="008D3D97">
              <w:t>2</w:t>
            </w:r>
            <w:r w:rsidR="00890B3C">
              <w:t>3</w:t>
            </w:r>
            <w:r w:rsidR="00687110" w:rsidRPr="004C1C56">
              <w:t xml:space="preserve">.g. </w:t>
            </w:r>
            <w:r w:rsidR="007421D6">
              <w:t xml:space="preserve">otprilike </w:t>
            </w:r>
            <w:r w:rsidR="00884FEA">
              <w:t>isto.</w:t>
            </w:r>
          </w:p>
          <w:p w14:paraId="10DF3498" w14:textId="77777777" w:rsidR="001E16E5" w:rsidRPr="004C1C56" w:rsidRDefault="001E16E5" w:rsidP="00EF2F9A">
            <w:pPr>
              <w:autoSpaceDE w:val="0"/>
              <w:autoSpaceDN w:val="0"/>
              <w:adjustRightInd w:val="0"/>
              <w:jc w:val="both"/>
            </w:pPr>
          </w:p>
          <w:p w14:paraId="49B2CDE7" w14:textId="4F4A218F" w:rsidR="00082FC7" w:rsidRPr="004C1C56" w:rsidRDefault="00082FC7" w:rsidP="00EF2F9A">
            <w:pPr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>U školskoj godini 20</w:t>
            </w:r>
            <w:r w:rsidR="008D3D97">
              <w:rPr>
                <w:i/>
              </w:rPr>
              <w:t>2</w:t>
            </w:r>
            <w:r w:rsidR="00890B3C">
              <w:rPr>
                <w:i/>
              </w:rPr>
              <w:t>2</w:t>
            </w:r>
            <w:r w:rsidRPr="004C1C56">
              <w:rPr>
                <w:i/>
              </w:rPr>
              <w:t>./20</w:t>
            </w:r>
            <w:r w:rsidR="008D3D97">
              <w:rPr>
                <w:i/>
              </w:rPr>
              <w:t>2</w:t>
            </w:r>
            <w:r w:rsidR="00890B3C">
              <w:rPr>
                <w:i/>
              </w:rPr>
              <w:t>3</w:t>
            </w:r>
            <w:r w:rsidRPr="004C1C56">
              <w:rPr>
                <w:i/>
              </w:rPr>
              <w:t>. planiramo</w:t>
            </w:r>
            <w:r w:rsidR="004F3E48" w:rsidRPr="004C1C56">
              <w:t xml:space="preserve"> i nadalje imati 1</w:t>
            </w:r>
            <w:r w:rsidR="007421D6">
              <w:t>6</w:t>
            </w:r>
            <w:r w:rsidRPr="004C1C56">
              <w:t xml:space="preserve"> </w:t>
            </w:r>
            <w:r w:rsidR="004F3E48" w:rsidRPr="004C1C56">
              <w:t xml:space="preserve">razrednih odjeljenja, od toga </w:t>
            </w:r>
            <w:r w:rsidRPr="004C1C56">
              <w:t xml:space="preserve"> u matičnoj</w:t>
            </w:r>
            <w:r w:rsidR="007421D6">
              <w:t xml:space="preserve"> 1</w:t>
            </w:r>
            <w:r w:rsidR="00245735">
              <w:t>3</w:t>
            </w:r>
            <w:r w:rsidR="00D227F9" w:rsidRPr="004C1C56">
              <w:t xml:space="preserve"> i </w:t>
            </w:r>
            <w:r w:rsidR="00245735">
              <w:t>3</w:t>
            </w:r>
            <w:r w:rsidR="00D227F9" w:rsidRPr="004C1C56">
              <w:t xml:space="preserve"> </w:t>
            </w:r>
            <w:r w:rsidRPr="004C1C56">
              <w:t>u područnim školama</w:t>
            </w:r>
            <w:r w:rsidR="00D227F9" w:rsidRPr="004C1C56">
              <w:t>,</w:t>
            </w:r>
            <w:r w:rsidR="004F3E48" w:rsidRPr="004C1C56">
              <w:t xml:space="preserve"> ukupno je </w:t>
            </w:r>
            <w:r w:rsidR="00E63A90">
              <w:t>2</w:t>
            </w:r>
            <w:r w:rsidR="007D2F85">
              <w:t>88</w:t>
            </w:r>
            <w:r w:rsidR="00884FEA">
              <w:t xml:space="preserve"> </w:t>
            </w:r>
            <w:r w:rsidR="00D227F9" w:rsidRPr="004C1C56">
              <w:t>učenika.</w:t>
            </w:r>
            <w:r w:rsidRPr="004C1C56">
              <w:t xml:space="preserve"> Broj djece bi, prema projekcijama za naredne dvije godine, trebao i dalje</w:t>
            </w:r>
            <w:r w:rsidR="00D227F9" w:rsidRPr="004C1C56">
              <w:t xml:space="preserve"> </w:t>
            </w:r>
            <w:r w:rsidRPr="004C1C56">
              <w:t>rasti, pa u 20</w:t>
            </w:r>
            <w:r w:rsidR="008D3D97">
              <w:t>2</w:t>
            </w:r>
            <w:r w:rsidR="00E63A90">
              <w:t>2</w:t>
            </w:r>
            <w:r w:rsidRPr="004C1C56">
              <w:t>./20</w:t>
            </w:r>
            <w:r w:rsidR="008D3D97">
              <w:t>2</w:t>
            </w:r>
            <w:r w:rsidR="00E63A90">
              <w:t>3</w:t>
            </w:r>
            <w:r w:rsidRPr="004C1C56">
              <w:t xml:space="preserve">. godini planiramo imati </w:t>
            </w:r>
            <w:r w:rsidR="00890B3C">
              <w:t>29</w:t>
            </w:r>
            <w:r w:rsidR="007D2F85">
              <w:t>5</w:t>
            </w:r>
            <w:r w:rsidR="00D227F9" w:rsidRPr="004C1C56">
              <w:t>, a u 20</w:t>
            </w:r>
            <w:r w:rsidR="008D3D97">
              <w:t>2</w:t>
            </w:r>
            <w:r w:rsidR="00890B3C">
              <w:t>3</w:t>
            </w:r>
            <w:r w:rsidR="00D227F9" w:rsidRPr="004C1C56">
              <w:t>./20</w:t>
            </w:r>
            <w:r w:rsidR="008D3D97">
              <w:t>2</w:t>
            </w:r>
            <w:r w:rsidR="00890B3C">
              <w:t>4</w:t>
            </w:r>
            <w:r w:rsidR="00D227F9" w:rsidRPr="004C1C56">
              <w:t xml:space="preserve">. </w:t>
            </w:r>
            <w:r w:rsidR="007D2F85">
              <w:t>300</w:t>
            </w:r>
            <w:r w:rsidR="00D227F9" w:rsidRPr="004C1C56">
              <w:t xml:space="preserve"> djece. I nadalje planiramo 1</w:t>
            </w:r>
            <w:r w:rsidR="00245735">
              <w:t>6</w:t>
            </w:r>
            <w:r w:rsidRPr="004C1C56">
              <w:t xml:space="preserve"> razrednih odjeljenja i </w:t>
            </w:r>
            <w:r w:rsidR="00890B3C">
              <w:t xml:space="preserve">tri odjeljenje produženog boravka, eventualno promjena će se </w:t>
            </w:r>
            <w:r w:rsidR="007D2F85">
              <w:t>proizaći</w:t>
            </w:r>
            <w:r w:rsidR="00890B3C">
              <w:t xml:space="preserve"> ukoliko tokom 202</w:t>
            </w:r>
            <w:r w:rsidR="007D2F85">
              <w:t>2</w:t>
            </w:r>
            <w:r w:rsidR="00890B3C">
              <w:t>. god. područna škola PŠ Rakov Potok pripadne OŠ Mihaela Šiloboda</w:t>
            </w:r>
          </w:p>
          <w:p w14:paraId="02A9DFCD" w14:textId="77777777" w:rsidR="00A47584" w:rsidRPr="004C1C56" w:rsidRDefault="00A47584" w:rsidP="00EF2F9A">
            <w:pPr>
              <w:autoSpaceDE w:val="0"/>
              <w:autoSpaceDN w:val="0"/>
              <w:adjustRightInd w:val="0"/>
              <w:jc w:val="both"/>
            </w:pPr>
          </w:p>
          <w:p w14:paraId="4644C1FE" w14:textId="77777777" w:rsidR="00734A80" w:rsidRPr="004C1C56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t>Prihodima iz gradskog proračuna predviđeno je financiranje:</w:t>
            </w:r>
          </w:p>
          <w:p w14:paraId="56D30038" w14:textId="0782D688" w:rsidR="00734A80" w:rsidRPr="004C1C56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</w:t>
            </w:r>
            <w:r w:rsidR="002365B5" w:rsidRPr="004C1C56">
              <w:t xml:space="preserve">naknade troškova zaposlenima (službena putovanja i stručno usavršavanje zaposlenika) </w:t>
            </w:r>
            <w:r w:rsidR="00890B3C">
              <w:t>41</w:t>
            </w:r>
            <w:r w:rsidR="002365B5" w:rsidRPr="004C1C56">
              <w:t>.000</w:t>
            </w:r>
            <w:r w:rsidR="003346FE" w:rsidRPr="004C1C56">
              <w:t>,00</w:t>
            </w:r>
            <w:r w:rsidRPr="004C1C56">
              <w:t xml:space="preserve"> kn u 20</w:t>
            </w:r>
            <w:r w:rsidR="008D3D97">
              <w:t>2</w:t>
            </w:r>
            <w:r w:rsidR="00890B3C">
              <w:t>2</w:t>
            </w:r>
            <w:r w:rsidR="003346FE" w:rsidRPr="004C1C56">
              <w:t xml:space="preserve">.g., </w:t>
            </w:r>
            <w:r w:rsidR="00890B3C">
              <w:t>41</w:t>
            </w:r>
            <w:r w:rsidR="002365B5" w:rsidRPr="004C1C56">
              <w:t>.000</w:t>
            </w:r>
            <w:r w:rsidR="003346FE" w:rsidRPr="004C1C56">
              <w:t>,00</w:t>
            </w:r>
            <w:r w:rsidRPr="004C1C56">
              <w:t xml:space="preserve"> kn u 20</w:t>
            </w:r>
            <w:r w:rsidR="008D3D97">
              <w:t>2</w:t>
            </w:r>
            <w:r w:rsidR="00890B3C">
              <w:t>3</w:t>
            </w:r>
            <w:r w:rsidR="003346FE" w:rsidRPr="004C1C56">
              <w:t xml:space="preserve">.g. i </w:t>
            </w:r>
            <w:r w:rsidR="00890B3C">
              <w:t>41</w:t>
            </w:r>
            <w:r w:rsidR="002365B5" w:rsidRPr="004C1C56">
              <w:t>.000</w:t>
            </w:r>
            <w:r w:rsidRPr="004C1C56">
              <w:t>,00 kn u 20</w:t>
            </w:r>
            <w:r w:rsidR="008D3D97">
              <w:t>2</w:t>
            </w:r>
            <w:r w:rsidR="00890B3C">
              <w:t>4</w:t>
            </w:r>
            <w:r w:rsidRPr="004C1C56">
              <w:t>.g.</w:t>
            </w:r>
          </w:p>
          <w:p w14:paraId="77BC411A" w14:textId="7A57B98E" w:rsidR="003346FE" w:rsidRPr="004C1C56" w:rsidRDefault="009521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rasho</w:t>
            </w:r>
            <w:r w:rsidR="003346FE" w:rsidRPr="004C1C56">
              <w:t xml:space="preserve">da za </w:t>
            </w:r>
            <w:r w:rsidR="002365B5" w:rsidRPr="004C1C56">
              <w:t xml:space="preserve">materijal i usluge (uredski materijal, energiju, materijal za </w:t>
            </w:r>
            <w:r w:rsidR="00884FEA">
              <w:t>tekuće investicijsko održavanje</w:t>
            </w:r>
            <w:r w:rsidR="002365B5" w:rsidRPr="004C1C56">
              <w:t>)</w:t>
            </w:r>
            <w:r w:rsidR="003346FE" w:rsidRPr="004C1C56">
              <w:t xml:space="preserve"> </w:t>
            </w:r>
            <w:r w:rsidR="00890B3C">
              <w:t>176.000</w:t>
            </w:r>
            <w:r w:rsidR="003346FE" w:rsidRPr="004C1C56">
              <w:t>,00 kn u 20</w:t>
            </w:r>
            <w:r w:rsidR="008D3D97">
              <w:t>2</w:t>
            </w:r>
            <w:r w:rsidR="00890B3C">
              <w:t>2</w:t>
            </w:r>
            <w:r w:rsidR="003346FE" w:rsidRPr="004C1C56">
              <w:t>. godini</w:t>
            </w:r>
            <w:r w:rsidRPr="004C1C56">
              <w:t xml:space="preserve">. </w:t>
            </w:r>
          </w:p>
          <w:p w14:paraId="19DB632C" w14:textId="46F87BC6" w:rsidR="001A2FCB" w:rsidRPr="004C1C56" w:rsidRDefault="003346FE" w:rsidP="002365B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</w:t>
            </w:r>
            <w:r w:rsidR="002365B5" w:rsidRPr="004C1C56">
              <w:t xml:space="preserve">rashodi za usluge (telefona, pošte, </w:t>
            </w:r>
            <w:r w:rsidR="00884FEA">
              <w:t xml:space="preserve">hitne intervencije, </w:t>
            </w:r>
            <w:r w:rsidR="002365B5" w:rsidRPr="004C1C56">
              <w:t xml:space="preserve">komunalne usluge, zdravstvene, računalne i sl.) </w:t>
            </w:r>
            <w:r w:rsidR="00890B3C">
              <w:t>205.000</w:t>
            </w:r>
            <w:r w:rsidR="002365B5" w:rsidRPr="004C1C56">
              <w:t>,00 kn u 20</w:t>
            </w:r>
            <w:r w:rsidR="008D3D97">
              <w:t>2</w:t>
            </w:r>
            <w:r w:rsidR="00890B3C">
              <w:t>2</w:t>
            </w:r>
            <w:r w:rsidR="002365B5" w:rsidRPr="004C1C56">
              <w:t>. Godini</w:t>
            </w:r>
          </w:p>
          <w:p w14:paraId="6D82E8BE" w14:textId="21ECAF53" w:rsidR="002365B5" w:rsidRPr="004C1C56" w:rsidRDefault="002365B5" w:rsidP="002365B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rashodi za nespomenute rashode i financijski rashodi (premije osigura</w:t>
            </w:r>
            <w:r w:rsidR="00884FEA">
              <w:t>nja, bankarske usluge</w:t>
            </w:r>
            <w:r w:rsidRPr="004C1C56">
              <w:t xml:space="preserve">) </w:t>
            </w:r>
            <w:r w:rsidR="00890B3C">
              <w:t>30.000</w:t>
            </w:r>
            <w:r w:rsidRPr="004C1C56">
              <w:t>,00 kn u 20</w:t>
            </w:r>
            <w:r w:rsidR="008D3D97">
              <w:t>2</w:t>
            </w:r>
            <w:r w:rsidR="00890B3C">
              <w:t>2</w:t>
            </w:r>
            <w:r w:rsidRPr="004C1C56">
              <w:t>. Godini.</w:t>
            </w:r>
          </w:p>
          <w:p w14:paraId="68C79D11" w14:textId="1C3F65C3" w:rsidR="002365B5" w:rsidRPr="004C1C56" w:rsidRDefault="002365B5" w:rsidP="002365B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rashodi za </w:t>
            </w:r>
            <w:r w:rsidR="00CE2F38">
              <w:t>postrojenja i opremu</w:t>
            </w:r>
            <w:r w:rsidRPr="004C1C56">
              <w:t xml:space="preserve"> </w:t>
            </w:r>
            <w:r w:rsidR="00890B3C">
              <w:t>62</w:t>
            </w:r>
            <w:r w:rsidRPr="004C1C56">
              <w:t>.000,00 kn u 20</w:t>
            </w:r>
            <w:r w:rsidR="008D3D97">
              <w:t>2</w:t>
            </w:r>
            <w:r w:rsidR="00890B3C">
              <w:t>2</w:t>
            </w:r>
            <w:r w:rsidRPr="004C1C56">
              <w:t>. Godini.</w:t>
            </w:r>
          </w:p>
          <w:p w14:paraId="2557F738" w14:textId="77777777" w:rsidR="001E16E5" w:rsidRPr="004C1C56" w:rsidRDefault="001E16E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AB3F1A7" w14:textId="77777777" w:rsidR="001E16E5" w:rsidRPr="004C1C56" w:rsidRDefault="001E16E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1C56D16" w14:textId="77777777" w:rsidR="004C0F99" w:rsidRPr="004C1C56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lastRenderedPageBreak/>
              <w:t>Prihodima od sufinanciranja roditelja predviđeno je financiranje:</w:t>
            </w:r>
          </w:p>
          <w:p w14:paraId="3DF6DE27" w14:textId="12580BA1" w:rsidR="00735722" w:rsidRPr="004C1C56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4C1C56">
              <w:rPr>
                <w:i/>
                <w:u w:val="single"/>
              </w:rPr>
              <w:t xml:space="preserve">    </w:t>
            </w:r>
            <w:r w:rsidR="00735722" w:rsidRPr="004C1C56">
              <w:rPr>
                <w:i/>
                <w:u w:val="single"/>
              </w:rPr>
              <w:t>u 20</w:t>
            </w:r>
            <w:r w:rsidR="008D3D97">
              <w:rPr>
                <w:i/>
                <w:u w:val="single"/>
              </w:rPr>
              <w:t>2</w:t>
            </w:r>
            <w:r w:rsidR="00245735">
              <w:rPr>
                <w:i/>
                <w:u w:val="single"/>
              </w:rPr>
              <w:t>1</w:t>
            </w:r>
            <w:r w:rsidR="00735722" w:rsidRPr="004C1C56">
              <w:rPr>
                <w:i/>
                <w:u w:val="single"/>
              </w:rPr>
              <w:t>.g.</w:t>
            </w:r>
            <w:r w:rsidR="001A2FCB" w:rsidRPr="004C1C56">
              <w:rPr>
                <w:i/>
                <w:u w:val="single"/>
              </w:rPr>
              <w:t xml:space="preserve"> te 20</w:t>
            </w:r>
            <w:r w:rsidR="008D3D97">
              <w:rPr>
                <w:i/>
                <w:u w:val="single"/>
              </w:rPr>
              <w:t>2</w:t>
            </w:r>
            <w:r w:rsidR="00245735">
              <w:rPr>
                <w:i/>
                <w:u w:val="single"/>
              </w:rPr>
              <w:t>2</w:t>
            </w:r>
            <w:r w:rsidR="001A2FCB" w:rsidRPr="004C1C56">
              <w:rPr>
                <w:i/>
                <w:u w:val="single"/>
              </w:rPr>
              <w:t>. i 20</w:t>
            </w:r>
            <w:r w:rsidR="008D3D97">
              <w:rPr>
                <w:i/>
                <w:u w:val="single"/>
              </w:rPr>
              <w:t>2</w:t>
            </w:r>
            <w:r w:rsidR="00245735">
              <w:rPr>
                <w:i/>
                <w:u w:val="single"/>
              </w:rPr>
              <w:t>3</w:t>
            </w:r>
            <w:r w:rsidR="001A2FCB" w:rsidRPr="004C1C56">
              <w:rPr>
                <w:i/>
                <w:u w:val="single"/>
              </w:rPr>
              <w:t>.</w:t>
            </w:r>
          </w:p>
          <w:p w14:paraId="42B54D11" w14:textId="28A5A17D" w:rsidR="00735722" w:rsidRPr="004C1C56" w:rsidRDefault="00735722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</w:t>
            </w:r>
            <w:r w:rsidR="004C0F99" w:rsidRPr="004C1C56">
              <w:t>-</w:t>
            </w:r>
            <w:r w:rsidR="001A2FCB" w:rsidRPr="004C1C56">
              <w:t xml:space="preserve"> rashoda za materijal i energiju </w:t>
            </w:r>
            <w:r w:rsidR="003A350A">
              <w:t>348</w:t>
            </w:r>
            <w:r w:rsidR="00A42F7E">
              <w:t>.000</w:t>
            </w:r>
            <w:r w:rsidR="001A2FCB" w:rsidRPr="004C1C56">
              <w:t>,00 kn</w:t>
            </w:r>
          </w:p>
          <w:p w14:paraId="405A6948" w14:textId="39DF2EB0" w:rsidR="001A2FCB" w:rsidRPr="004C1C56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- rashoda za </w:t>
            </w:r>
            <w:r w:rsidR="002365B5" w:rsidRPr="004C1C56">
              <w:t>izlete, slike i sl.</w:t>
            </w:r>
            <w:r w:rsidRPr="004C1C56">
              <w:t xml:space="preserve"> </w:t>
            </w:r>
            <w:r w:rsidR="00890B3C">
              <w:t>4</w:t>
            </w:r>
            <w:r w:rsidR="003A350A">
              <w:t>0</w:t>
            </w:r>
            <w:r w:rsidRPr="004C1C56">
              <w:t>.000,00</w:t>
            </w:r>
            <w:r w:rsidR="00530472" w:rsidRPr="004C1C56">
              <w:t xml:space="preserve"> kn</w:t>
            </w:r>
          </w:p>
          <w:p w14:paraId="6785BC68" w14:textId="0A600A41" w:rsidR="001A2FCB" w:rsidRPr="004C1C56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- rashoda za </w:t>
            </w:r>
            <w:r w:rsidR="002365B5" w:rsidRPr="004C1C56">
              <w:t>radne listove (ispite) i časopise</w:t>
            </w:r>
            <w:r w:rsidRPr="004C1C56">
              <w:t xml:space="preserve"> </w:t>
            </w:r>
            <w:r w:rsidR="00890B3C">
              <w:t>20</w:t>
            </w:r>
            <w:r w:rsidRPr="004C1C56">
              <w:t>.000,00</w:t>
            </w:r>
            <w:r w:rsidR="002365B5" w:rsidRPr="004C1C56">
              <w:t xml:space="preserve"> kn.</w:t>
            </w:r>
          </w:p>
          <w:p w14:paraId="764F2274" w14:textId="6EAE0E64" w:rsidR="00E37586" w:rsidRPr="004C1C56" w:rsidRDefault="001A2FCB" w:rsidP="002365B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</w:t>
            </w:r>
            <w:r w:rsidR="001E16E5" w:rsidRPr="004C1C56">
              <w:t xml:space="preserve"> </w:t>
            </w:r>
          </w:p>
          <w:p w14:paraId="266AF589" w14:textId="77777777" w:rsidR="002365B5" w:rsidRPr="004C1C56" w:rsidRDefault="002365B5" w:rsidP="002365B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4E9BE84" w14:textId="77777777" w:rsidR="00F7193A" w:rsidRPr="004C1C56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23A7481" w14:textId="77777777" w:rsidR="004C1C56" w:rsidRDefault="004C1C5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63EA9E4" w14:textId="17943D6D" w:rsidR="00F7193A" w:rsidRPr="004C1C56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t xml:space="preserve">Prihodima ostvarenim obavljanjem poslova na tržištu (najam </w:t>
            </w:r>
            <w:r w:rsidR="002365B5" w:rsidRPr="004C1C56">
              <w:rPr>
                <w:i/>
              </w:rPr>
              <w:t>dvorane</w:t>
            </w:r>
            <w:r w:rsidR="001A2FCB" w:rsidRPr="004C1C56">
              <w:rPr>
                <w:i/>
              </w:rPr>
              <w:t xml:space="preserve">, najam </w:t>
            </w:r>
            <w:r w:rsidR="002365B5" w:rsidRPr="004C1C56">
              <w:rPr>
                <w:i/>
              </w:rPr>
              <w:t>prostora matične škole</w:t>
            </w:r>
            <w:r w:rsidR="00E37586" w:rsidRPr="004C1C56">
              <w:rPr>
                <w:i/>
              </w:rPr>
              <w:t xml:space="preserve">, te </w:t>
            </w:r>
            <w:r w:rsidR="0091485D" w:rsidRPr="004C1C56">
              <w:rPr>
                <w:i/>
              </w:rPr>
              <w:t>sredstva od kamata na depozite po viđenju</w:t>
            </w:r>
            <w:r w:rsidRPr="004C1C56">
              <w:rPr>
                <w:i/>
              </w:rPr>
              <w:t>) predviđeno je financiranje:</w:t>
            </w:r>
          </w:p>
          <w:p w14:paraId="4D0864CC" w14:textId="219D2962" w:rsidR="00F7193A" w:rsidRPr="004C1C56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</w:t>
            </w:r>
            <w:r w:rsidR="001A2FCB" w:rsidRPr="004C1C56">
              <w:t xml:space="preserve">- rashoda za </w:t>
            </w:r>
            <w:r w:rsidR="00890B3C">
              <w:t>materijal i sirovine</w:t>
            </w:r>
            <w:r w:rsidR="001A2FCB" w:rsidRPr="004C1C56">
              <w:t xml:space="preserve"> </w:t>
            </w:r>
            <w:r w:rsidR="003A350A">
              <w:t>1</w:t>
            </w:r>
            <w:r w:rsidR="00890B3C">
              <w:t>7</w:t>
            </w:r>
            <w:r w:rsidR="00A42F7E">
              <w:t>.0</w:t>
            </w:r>
            <w:r w:rsidR="003A350A">
              <w:t>0</w:t>
            </w:r>
            <w:r w:rsidR="00A42F7E">
              <w:t>0</w:t>
            </w:r>
            <w:r w:rsidR="001A2FCB" w:rsidRPr="004C1C56">
              <w:t>,00 kn</w:t>
            </w:r>
          </w:p>
          <w:p w14:paraId="560FBF33" w14:textId="5A846EAC" w:rsidR="001A2FCB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- rashoda za </w:t>
            </w:r>
            <w:r w:rsidR="00890B3C">
              <w:t>usluge tekućeg investicijskog održavanja</w:t>
            </w:r>
            <w:r w:rsidRPr="004C1C56">
              <w:t xml:space="preserve"> </w:t>
            </w:r>
            <w:r w:rsidR="00890B3C">
              <w:t>9.005</w:t>
            </w:r>
            <w:r w:rsidR="003A350A">
              <w:t>,00</w:t>
            </w:r>
            <w:r w:rsidRPr="004C1C56">
              <w:t xml:space="preserve"> kn</w:t>
            </w:r>
          </w:p>
          <w:p w14:paraId="7398A61B" w14:textId="2062B0D0" w:rsidR="00727BA5" w:rsidRPr="004C1C56" w:rsidRDefault="001A2FCB" w:rsidP="00727BA5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</w:t>
            </w:r>
            <w:r w:rsidR="00727BA5" w:rsidRPr="004C1C56">
              <w:t xml:space="preserve">- rashodi za </w:t>
            </w:r>
            <w:r w:rsidR="00A42F7E">
              <w:t>postrojenje i o</w:t>
            </w:r>
            <w:r w:rsidR="008D3D97">
              <w:t>p</w:t>
            </w:r>
            <w:r w:rsidR="00A42F7E">
              <w:t>remu</w:t>
            </w:r>
            <w:r w:rsidR="00727BA5" w:rsidRPr="004C1C56">
              <w:t xml:space="preserve"> </w:t>
            </w:r>
            <w:r w:rsidR="00890B3C">
              <w:t>14.000</w:t>
            </w:r>
            <w:r w:rsidR="00727BA5" w:rsidRPr="004C1C56">
              <w:t>,00 kn</w:t>
            </w:r>
          </w:p>
          <w:p w14:paraId="6DC1B56E" w14:textId="77777777" w:rsidR="00F7193A" w:rsidRPr="004C1C56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B5A282F" w14:textId="77777777" w:rsidR="00F7193A" w:rsidRPr="004C1C56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t>Prihodima iz državnog proračuna predviđeno je financiranje:</w:t>
            </w:r>
          </w:p>
          <w:p w14:paraId="28251674" w14:textId="26954D87" w:rsidR="00614459" w:rsidRPr="004C1C56" w:rsidRDefault="00F7193A" w:rsidP="002D3BE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 xml:space="preserve">   </w:t>
            </w:r>
            <w:r w:rsidRPr="004C1C56">
              <w:t xml:space="preserve">  -  </w:t>
            </w:r>
            <w:r w:rsidR="00E37586" w:rsidRPr="004C1C56">
              <w:t xml:space="preserve">plaća zaposlenih u iznosu od </w:t>
            </w:r>
            <w:r w:rsidR="003A350A">
              <w:t>5.</w:t>
            </w:r>
            <w:r w:rsidR="00B039B4">
              <w:t>448</w:t>
            </w:r>
            <w:r w:rsidR="003A350A">
              <w:t>.</w:t>
            </w:r>
            <w:r w:rsidR="00B039B4">
              <w:t>495</w:t>
            </w:r>
            <w:r w:rsidR="00E37586" w:rsidRPr="004C1C56">
              <w:t xml:space="preserve">,00 kn, </w:t>
            </w:r>
            <w:r w:rsidR="002D3BE7" w:rsidRPr="004C1C56">
              <w:t>u navedeni iznos su uključeni doprinosi iz i na plaću, naknade, pomoći, darovi i troškovi nezapošljavanja osoba s invaliditetom.</w:t>
            </w:r>
          </w:p>
          <w:p w14:paraId="31DB3902" w14:textId="77777777" w:rsidR="0091485D" w:rsidRPr="004C1C56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226C589" w14:textId="2F70C151" w:rsidR="00E37586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 xml:space="preserve">Prihodima od pomoći u iznosu od </w:t>
            </w:r>
            <w:r w:rsidR="00B039B4">
              <w:rPr>
                <w:i/>
              </w:rPr>
              <w:t>297.500</w:t>
            </w:r>
            <w:r w:rsidRPr="004C1C56">
              <w:rPr>
                <w:i/>
              </w:rPr>
              <w:t xml:space="preserve">,00 </w:t>
            </w:r>
            <w:r w:rsidR="003A350A">
              <w:rPr>
                <w:i/>
              </w:rPr>
              <w:t xml:space="preserve">kn </w:t>
            </w:r>
            <w:r w:rsidRPr="004C1C56">
              <w:rPr>
                <w:i/>
              </w:rPr>
              <w:t xml:space="preserve">planirano je </w:t>
            </w:r>
            <w:r w:rsidR="00A42F7E">
              <w:rPr>
                <w:i/>
              </w:rPr>
              <w:t xml:space="preserve">financiranje </w:t>
            </w:r>
            <w:r w:rsidRPr="004C1C56">
              <w:t>rashoda za materijal i energiju</w:t>
            </w:r>
            <w:r w:rsidR="002D3BE7" w:rsidRPr="004C1C56">
              <w:t>,</w:t>
            </w:r>
            <w:r w:rsidRPr="004C1C56">
              <w:t xml:space="preserve"> te ostalih nespomenutih rashoda poslovanja</w:t>
            </w:r>
            <w:r w:rsidR="00727BA5">
              <w:t xml:space="preserve">, mentorstva i </w:t>
            </w:r>
            <w:r w:rsidR="003A350A">
              <w:t>pripravništva</w:t>
            </w:r>
            <w:r w:rsidR="002D3BE7" w:rsidRPr="004C1C56">
              <w:t>.</w:t>
            </w:r>
            <w:r w:rsidRPr="004C1C56">
              <w:t xml:space="preserve"> </w:t>
            </w:r>
          </w:p>
          <w:p w14:paraId="58C4CF00" w14:textId="69968C4D" w:rsidR="003A350A" w:rsidRDefault="003A350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4F914BCD" w14:textId="08F28689" w:rsidR="003A350A" w:rsidRPr="004C1C56" w:rsidRDefault="003A350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3A350A">
              <w:rPr>
                <w:i/>
              </w:rPr>
              <w:t>Prihodima od pomoći – (kapitalne pomoći) od 150.000 kn</w:t>
            </w:r>
            <w:r>
              <w:t xml:space="preserve"> planirano je financiranje udžbenika i knjiga za knjižnicu</w:t>
            </w:r>
          </w:p>
          <w:p w14:paraId="5D05EA34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7C262DD" w14:textId="77777777" w:rsidR="00E37586" w:rsidRPr="004C1C56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757B1D1" w14:textId="0D0BD607" w:rsidR="001E1C9D" w:rsidRPr="004C1C56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 xml:space="preserve">Prihodima od donacija </w:t>
            </w:r>
            <w:r w:rsidRPr="004C1C56">
              <w:t xml:space="preserve">(Turistička zajednica Grada Samobora) u iznosu od </w:t>
            </w:r>
            <w:r w:rsidR="002D3BE7" w:rsidRPr="004C1C56">
              <w:t>3.400</w:t>
            </w:r>
            <w:r w:rsidRPr="004C1C56">
              <w:t>,00 kn se financira nabava materij</w:t>
            </w:r>
            <w:r w:rsidR="00A42F7E">
              <w:t>ala za izradu kostima za fašnik, t</w:t>
            </w:r>
            <w:r w:rsidR="00E37586" w:rsidRPr="004C1C56">
              <w:t xml:space="preserve">e prihod od donacija </w:t>
            </w:r>
            <w:r w:rsidR="00727BA5">
              <w:t>fizičkih osoba za financiranje nabavke knjiga za školsku knjižnicu.</w:t>
            </w:r>
          </w:p>
          <w:p w14:paraId="2C268696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0CB69F92" w14:textId="77777777" w:rsidR="001E1C9D" w:rsidRPr="004C1C56" w:rsidRDefault="001E1C9D" w:rsidP="00576D03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right"/>
            </w:pPr>
          </w:p>
          <w:p w14:paraId="07434214" w14:textId="6C60B645" w:rsidR="00E37586" w:rsidRPr="00EE7732" w:rsidRDefault="0091485D" w:rsidP="00EE773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 xml:space="preserve">Prihodima od </w:t>
            </w:r>
            <w:r w:rsidR="001E1C9D" w:rsidRPr="004C1C56">
              <w:rPr>
                <w:i/>
              </w:rPr>
              <w:t xml:space="preserve">nefinancijske imovine </w:t>
            </w:r>
            <w:r w:rsidR="00EE7732">
              <w:rPr>
                <w:i/>
              </w:rPr>
              <w:t xml:space="preserve">(naplata po policama osiguranja) </w:t>
            </w:r>
            <w:r w:rsidR="00EE7732">
              <w:t>planirano je fina</w:t>
            </w:r>
            <w:r w:rsidR="003F1D78">
              <w:t>n</w:t>
            </w:r>
            <w:r w:rsidR="00EE7732">
              <w:t>ciranje šteta na imovini.</w:t>
            </w:r>
          </w:p>
          <w:p w14:paraId="3A4AB2E3" w14:textId="77777777" w:rsidR="00614459" w:rsidRPr="004C1C56" w:rsidRDefault="0061445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6F6B232" w14:textId="77777777" w:rsidR="005A709A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E6D1023" w14:textId="77777777" w:rsidR="00EE7732" w:rsidRDefault="00EE7732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910CF3A" w14:textId="77777777" w:rsidR="00EE7732" w:rsidRDefault="00EE7732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4EACCF8" w14:textId="7D03D035" w:rsidR="00EE7732" w:rsidRDefault="00EE7732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6578342" w14:textId="2E7E9E3A" w:rsidR="003F1D78" w:rsidRDefault="003F1D78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A88EF09" w14:textId="662B0C5E" w:rsidR="003F1D78" w:rsidRDefault="003F1D78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1C866B63" w14:textId="0F802E44" w:rsidR="003F1D78" w:rsidRDefault="003F1D78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37B9143" w14:textId="77777777" w:rsidR="003F1D78" w:rsidRPr="004C1C56" w:rsidRDefault="003F1D78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8437B1A" w14:textId="77777777" w:rsidR="00576D03" w:rsidRPr="004C1C56" w:rsidRDefault="00576D03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7A2BBF1" w14:textId="77777777" w:rsidR="007F26A7" w:rsidRPr="004C1C56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C1C56">
              <w:rPr>
                <w:i/>
              </w:rPr>
              <w:t>Projekcije kretanja broja djece i broja odgojnih skupina, te broja zaposlenih:</w:t>
            </w:r>
          </w:p>
          <w:p w14:paraId="5314BA2B" w14:textId="77777777" w:rsidR="00082FC7" w:rsidRPr="004C1C56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tbl>
            <w:tblPr>
              <w:tblStyle w:val="GridTable6Colorful1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4C1C56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4C1C56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2E16575B" w:rsidR="00082FC7" w:rsidRPr="004C1C56" w:rsidRDefault="00082FC7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20</w:t>
                  </w:r>
                  <w:r w:rsidR="003F1D78">
                    <w:rPr>
                      <w:sz w:val="22"/>
                      <w:szCs w:val="22"/>
                    </w:rPr>
                    <w:t>2</w:t>
                  </w:r>
                  <w:r w:rsidR="00B039B4">
                    <w:rPr>
                      <w:sz w:val="22"/>
                      <w:szCs w:val="22"/>
                    </w:rPr>
                    <w:t>2</w:t>
                  </w:r>
                  <w:r w:rsidRPr="004C1C56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5F9F074C" w:rsidR="00082FC7" w:rsidRPr="004C1C56" w:rsidRDefault="00082FC7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20</w:t>
                  </w:r>
                  <w:r w:rsidR="00B039B4">
                    <w:rPr>
                      <w:sz w:val="22"/>
                      <w:szCs w:val="22"/>
                    </w:rPr>
                    <w:t>23</w:t>
                  </w:r>
                  <w:r w:rsidRPr="004C1C56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5B7ACE8A" w:rsidR="00082FC7" w:rsidRPr="004C1C56" w:rsidRDefault="00082FC7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20</w:t>
                  </w:r>
                  <w:r w:rsidR="00B039B4">
                    <w:rPr>
                      <w:sz w:val="22"/>
                      <w:szCs w:val="22"/>
                    </w:rPr>
                    <w:t>24</w:t>
                  </w:r>
                  <w:r w:rsidRPr="004C1C56">
                    <w:rPr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4C1C56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77777777" w:rsidR="00082FC7" w:rsidRPr="004C1C56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Broj djece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618B1490" w:rsidR="00082FC7" w:rsidRPr="004C1C56" w:rsidRDefault="007D2F85" w:rsidP="007D2F8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288</w:t>
                  </w:r>
                  <w:r w:rsidR="00D227F9" w:rsidRPr="004C1C56">
                    <w:rPr>
                      <w:sz w:val="22"/>
                      <w:szCs w:val="22"/>
                    </w:rPr>
                    <w:t>/ 1</w:t>
                  </w:r>
                  <w:r w:rsidR="003F1D7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1C98710E" w:rsidR="00082FC7" w:rsidRPr="004C1C56" w:rsidRDefault="00D227F9" w:rsidP="007D2F8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2</w:t>
                  </w:r>
                  <w:r w:rsidR="00B039B4">
                    <w:rPr>
                      <w:sz w:val="22"/>
                      <w:szCs w:val="22"/>
                    </w:rPr>
                    <w:t>9</w:t>
                  </w:r>
                  <w:r w:rsidR="007D2F85">
                    <w:rPr>
                      <w:sz w:val="22"/>
                      <w:szCs w:val="22"/>
                    </w:rPr>
                    <w:t>5</w:t>
                  </w:r>
                  <w:r w:rsidRPr="004C1C56">
                    <w:rPr>
                      <w:sz w:val="22"/>
                      <w:szCs w:val="22"/>
                    </w:rPr>
                    <w:t xml:space="preserve"> / 1</w:t>
                  </w:r>
                  <w:r w:rsidR="003F1D7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26957F19" w:rsidR="00082FC7" w:rsidRPr="004C1C56" w:rsidRDefault="007D2F85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="00D227F9" w:rsidRPr="004C1C56">
                    <w:rPr>
                      <w:sz w:val="22"/>
                      <w:szCs w:val="22"/>
                    </w:rPr>
                    <w:t>/ 1</w:t>
                  </w:r>
                  <w:r w:rsidR="003F1D78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82FC7" w:rsidRPr="004C1C56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0B0DF50E" w:rsidR="00082FC7" w:rsidRPr="004C1C56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Broj djece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4FE88F1E" w:rsidR="00082FC7" w:rsidRPr="004C1C56" w:rsidRDefault="00B039B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21DA2A62" w:rsidR="00082FC7" w:rsidRPr="004C1C56" w:rsidRDefault="00B039B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09CDF421" w:rsidR="00082FC7" w:rsidRPr="004C1C56" w:rsidRDefault="00B039B4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082FC7" w:rsidRPr="004C1C56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4C1C56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631A85DE" w:rsidR="00082FC7" w:rsidRPr="004C1C56" w:rsidRDefault="00B039B4" w:rsidP="00EE773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13199FB3" w:rsidR="00082FC7" w:rsidRPr="004C1C56" w:rsidRDefault="00B039B4" w:rsidP="00EE773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4FC3DAE4" w:rsidR="00082FC7" w:rsidRPr="004C1C56" w:rsidRDefault="00B039B4" w:rsidP="00EE773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</w:tr>
          </w:tbl>
          <w:p w14:paraId="5E0684DD" w14:textId="77777777" w:rsidR="008F4A2E" w:rsidRPr="004C1C56" w:rsidRDefault="008F4A2E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2026D2E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2235741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0D70E69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550BC05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549D88B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D052657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99C82EB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4572466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FD6503D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BD10C0E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DC82B09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327C9B7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8725C53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64CDD1C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DCB1F70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481E23C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5D0C369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E53BAF" w14:textId="77777777" w:rsidR="00576D03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BC2526B" w14:textId="77777777" w:rsidR="00A42F7E" w:rsidRPr="004C1C56" w:rsidRDefault="00A42F7E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92F6650" w14:textId="77777777" w:rsidR="00576D03" w:rsidRPr="004C1C56" w:rsidRDefault="00576D03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E1C2B48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9B534E8" w14:textId="77777777" w:rsidR="005A709A" w:rsidRPr="004C1C56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4971CBF" w14:textId="77777777" w:rsidR="005A709A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ED2D3DA" w14:textId="77777777" w:rsidR="0090578F" w:rsidRPr="004C1C56" w:rsidRDefault="0090578F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8E8392" w14:textId="77777777" w:rsidR="007F26A7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C1C56">
              <w:rPr>
                <w:i/>
              </w:rPr>
              <w:t>Ishodišta i pokazatelji na kojima se zasnivaju izračuni i ocjene potrebnih sredstava za provođenje aktivnosti/projekata:</w:t>
            </w:r>
          </w:p>
          <w:p w14:paraId="79164B80" w14:textId="77777777" w:rsidR="0090578F" w:rsidRPr="004C1C56" w:rsidRDefault="0090578F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A5A387A" w14:textId="5CB9EF97" w:rsidR="007F26A7" w:rsidRPr="004C1C56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rPr>
                <w:i/>
              </w:rPr>
              <w:t xml:space="preserve">     </w:t>
            </w:r>
            <w:r w:rsidRPr="004C1C56">
              <w:rPr>
                <w:i/>
              </w:rPr>
              <w:sym w:font="Symbol" w:char="F0B7"/>
            </w:r>
            <w:r w:rsidRPr="004C1C56">
              <w:rPr>
                <w:i/>
              </w:rPr>
              <w:t xml:space="preserve"> </w:t>
            </w:r>
            <w:r w:rsidRPr="004C1C56">
              <w:t>Proračun Grada Samobora za 20</w:t>
            </w:r>
            <w:r w:rsidR="003F1D78">
              <w:t>2</w:t>
            </w:r>
            <w:r w:rsidR="00B039B4">
              <w:t>2</w:t>
            </w:r>
            <w:r w:rsidRPr="004C1C56">
              <w:t>. godinu</w:t>
            </w:r>
          </w:p>
          <w:p w14:paraId="52358240" w14:textId="39C50611" w:rsidR="007F26A7" w:rsidRPr="004C1C56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</w:t>
            </w:r>
            <w:r w:rsidRPr="004C1C56">
              <w:sym w:font="Symbol" w:char="F0B7"/>
            </w:r>
            <w:r w:rsidR="005A709A" w:rsidRPr="004C1C56">
              <w:t xml:space="preserve"> P</w:t>
            </w:r>
            <w:r w:rsidRPr="004C1C56">
              <w:t>otrebe ciljanih skupina</w:t>
            </w:r>
          </w:p>
          <w:p w14:paraId="10B7D026" w14:textId="543685FB" w:rsidR="005A709A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C1C56">
              <w:t xml:space="preserve">     </w:t>
            </w:r>
            <w:r w:rsidRPr="004C1C56">
              <w:sym w:font="Symbol" w:char="F0B7"/>
            </w:r>
            <w:r w:rsidR="005A709A" w:rsidRPr="004C1C56">
              <w:t xml:space="preserve"> Rezultati prethodnog rada</w:t>
            </w:r>
          </w:p>
          <w:p w14:paraId="675B70B3" w14:textId="77777777" w:rsidR="0090578F" w:rsidRDefault="0090578F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9FF5EF7" w14:textId="77777777" w:rsidR="0090578F" w:rsidRPr="004C1C56" w:rsidRDefault="0090578F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6B8FE58" w14:textId="77777777" w:rsidR="005A709A" w:rsidRPr="004C1C56" w:rsidRDefault="005A709A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A57C4D" w14:textId="77777777" w:rsidR="00D36EDD" w:rsidRPr="004C1C56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4C1C56">
              <w:rPr>
                <w:i/>
              </w:rPr>
              <w:t>Pokazatelji uspješnosti:</w:t>
            </w:r>
          </w:p>
          <w:tbl>
            <w:tblPr>
              <w:tblStyle w:val="GridTable6Colorful1"/>
              <w:tblW w:w="5000" w:type="pct"/>
              <w:tblLook w:val="04A0" w:firstRow="1" w:lastRow="0" w:firstColumn="1" w:lastColumn="0" w:noHBand="0" w:noVBand="1"/>
            </w:tblPr>
            <w:tblGrid>
              <w:gridCol w:w="2491"/>
              <w:gridCol w:w="2946"/>
              <w:gridCol w:w="1484"/>
              <w:gridCol w:w="1389"/>
              <w:gridCol w:w="1268"/>
              <w:gridCol w:w="1493"/>
              <w:gridCol w:w="1493"/>
              <w:gridCol w:w="1493"/>
            </w:tblGrid>
            <w:tr w:rsidR="00082FC7" w:rsidRPr="004C1C56" w14:paraId="25C40943" w14:textId="77777777" w:rsidTr="00BC13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C1C56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922CD76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Polazna vrijednost</w:t>
                  </w:r>
                </w:p>
                <w:p w14:paraId="7731225F" w14:textId="2BBD5C0A" w:rsidR="00967446" w:rsidRPr="004C1C56" w:rsidRDefault="00967446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(20</w:t>
                  </w:r>
                  <w:r w:rsidR="00FB725C">
                    <w:t>2</w:t>
                  </w:r>
                  <w:r w:rsidR="00B039B4">
                    <w:t>1</w:t>
                  </w:r>
                  <w:r w:rsidRPr="004C1C56"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3300960A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4240A81B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Ciljana vrijednost (20</w:t>
                  </w:r>
                  <w:r w:rsidR="003F1D78">
                    <w:t>2</w:t>
                  </w:r>
                  <w:r w:rsidR="00B039B4">
                    <w:t>2</w:t>
                  </w:r>
                  <w:r w:rsidRPr="004C1C56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368AC345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Ciljana vrijednost (20</w:t>
                  </w:r>
                  <w:r w:rsidR="003F1D78">
                    <w:t>2</w:t>
                  </w:r>
                  <w:r w:rsidR="00B039B4">
                    <w:t>3</w:t>
                  </w:r>
                  <w:r w:rsidRPr="004C1C56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1E8C7512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C1C56">
                    <w:t>Ciljana vrijednost (20</w:t>
                  </w:r>
                  <w:r w:rsidR="00B039B4">
                    <w:t>24</w:t>
                  </w:r>
                  <w:r w:rsidRPr="004C1C56">
                    <w:t>.)</w:t>
                  </w:r>
                </w:p>
              </w:tc>
            </w:tr>
            <w:tr w:rsidR="005A709A" w:rsidRPr="004C1C56" w14:paraId="20293A48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4C1C56">
                    <w:rPr>
                      <w:b w:val="0"/>
                      <w:i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Kontinuiranim ulaganjem u objekte škole povećati kvalitetu odgojno obrazovnog procesa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Postotak</w:t>
                  </w:r>
                </w:p>
              </w:tc>
              <w:tc>
                <w:tcPr>
                  <w:tcW w:w="494" w:type="pct"/>
                  <w:vAlign w:val="center"/>
                </w:tcPr>
                <w:p w14:paraId="50B1F27E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100</w:t>
                  </w:r>
                </w:p>
              </w:tc>
              <w:tc>
                <w:tcPr>
                  <w:tcW w:w="451" w:type="pct"/>
                  <w:vAlign w:val="center"/>
                </w:tcPr>
                <w:p w14:paraId="55B0BC04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77777777" w:rsidR="0049300D" w:rsidRPr="004C1C56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78E46221" w:rsidR="0049300D" w:rsidRPr="004C1C56" w:rsidRDefault="00A4758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i/>
                    </w:rPr>
                    <w:t>100</w:t>
                  </w:r>
                </w:p>
              </w:tc>
            </w:tr>
            <w:tr w:rsidR="00082FC7" w:rsidRPr="004C1C56" w14:paraId="3C7DE5B1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4C1C56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F95A114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Polazna vrijednost</w:t>
                  </w:r>
                </w:p>
                <w:p w14:paraId="5A517F64" w14:textId="2452E340" w:rsidR="00967446" w:rsidRPr="004C1C56" w:rsidRDefault="00967446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(20</w:t>
                  </w:r>
                  <w:r w:rsidR="00FB725C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1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0390F460" w14:textId="5396D4E1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Izvor</w:t>
                  </w:r>
                </w:p>
                <w:p w14:paraId="6AFBC091" w14:textId="77777777" w:rsidR="0049300D" w:rsidRPr="004C1C56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2A4C222B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2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6BA91694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3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380F7FAF" w:rsidR="0049300D" w:rsidRPr="004C1C56" w:rsidRDefault="0049300D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90578F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4</w:t>
                  </w:r>
                  <w:r w:rsidRPr="004C1C56">
                    <w:rPr>
                      <w:b/>
                    </w:rPr>
                    <w:t>.)</w:t>
                  </w:r>
                </w:p>
              </w:tc>
            </w:tr>
            <w:tr w:rsidR="005A709A" w:rsidRPr="004C1C56" w14:paraId="2D8B560D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5C71A8FB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C1C56">
                    <w:rPr>
                      <w:b w:val="0"/>
                      <w:i/>
                    </w:rPr>
                    <w:lastRenderedPageBreak/>
                    <w:t>Broj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2684568C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Sufinanciranjem grupa omogućiti djeci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0FE209DD" w14:textId="73A2C45D" w:rsidR="005A709A" w:rsidRPr="004C1C56" w:rsidRDefault="00EE773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6DA124D8" w14:textId="75E73C1A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2EF1A06F" w:rsidR="005A709A" w:rsidRPr="004C1C56" w:rsidRDefault="003F1D78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517C19F2" w:rsidR="005A709A" w:rsidRPr="004C1C56" w:rsidRDefault="0090578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05F78A81" w:rsidR="005A709A" w:rsidRPr="004C1C56" w:rsidRDefault="0090578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4C1C56" w14:paraId="50F1BCC9" w14:textId="77777777" w:rsidTr="00BC134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4C1C56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78F08D4" w14:textId="77777777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Polazna vrijednost</w:t>
                  </w:r>
                </w:p>
                <w:p w14:paraId="2F60789B" w14:textId="294D771C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(20</w:t>
                  </w:r>
                  <w:r w:rsidR="00FB725C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1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102F981C" w14:textId="27D93A1B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Izvor</w:t>
                  </w:r>
                </w:p>
                <w:p w14:paraId="22FF9260" w14:textId="0CEB13C3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748170D6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2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387C20AF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3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6421DC25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90578F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4</w:t>
                  </w:r>
                  <w:r w:rsidRPr="004C1C56">
                    <w:rPr>
                      <w:b/>
                    </w:rPr>
                    <w:t>.)</w:t>
                  </w:r>
                </w:p>
              </w:tc>
            </w:tr>
            <w:tr w:rsidR="005A709A" w:rsidRPr="004C1C56" w14:paraId="332569F4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244BB02A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4C1C56">
                    <w:rPr>
                      <w:b w:val="0"/>
                      <w:i/>
                    </w:rPr>
                    <w:t>Održavanje postojećeg broja grupa djece na fašniku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74DB200D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Sufinanciranjem grupa omogućiti djeci 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0B060494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548F1EB6" w14:textId="0E420F3D" w:rsidR="005A709A" w:rsidRPr="004C1C56" w:rsidRDefault="00EE773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5F41DE63" w14:textId="7743AFD1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308347D1" w:rsidR="005A709A" w:rsidRPr="004C1C56" w:rsidRDefault="003F1D78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0B84E4B5" w:rsidR="005A709A" w:rsidRPr="004C1C56" w:rsidRDefault="0090578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274ABFEF" w:rsidR="005A709A" w:rsidRPr="004C1C56" w:rsidRDefault="0090578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4C1C56" w14:paraId="1B5697FB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4C1C56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412989BA" w14:textId="77777777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Polazna vrijednost</w:t>
                  </w:r>
                </w:p>
                <w:p w14:paraId="56B38099" w14:textId="36372B90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(20</w:t>
                  </w:r>
                  <w:r w:rsidR="00FB725C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1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63336180" w14:textId="551A63C2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Izvor</w:t>
                  </w:r>
                </w:p>
                <w:p w14:paraId="3F5947A5" w14:textId="4530584C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28F5499D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2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3502519F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3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074EC7D9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4</w:t>
                  </w:r>
                  <w:r w:rsidRPr="004C1C56">
                    <w:rPr>
                      <w:b/>
                    </w:rPr>
                    <w:t>.)</w:t>
                  </w:r>
                </w:p>
              </w:tc>
            </w:tr>
            <w:tr w:rsidR="005A709A" w:rsidRPr="004C1C56" w14:paraId="293DABD0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63F5E2FD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4C1C56">
                    <w:rPr>
                      <w:b w:val="0"/>
                      <w:i/>
                    </w:rPr>
                    <w:t>Broj grupa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3955D0EA" w14:textId="6DDFBECA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451" w:type="pct"/>
                  <w:vAlign w:val="center"/>
                </w:tcPr>
                <w:p w14:paraId="27A0843D" w14:textId="4EA288E5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563D45C6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05C7CEB0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79CFDD09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5A709A" w:rsidRPr="004C1C56" w14:paraId="5EA2506E" w14:textId="77777777" w:rsidTr="00BC134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4C1C56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D7FDDB6" w14:textId="77777777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Polazna vrijednost</w:t>
                  </w:r>
                </w:p>
                <w:p w14:paraId="0AFF8453" w14:textId="40FAC691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(20</w:t>
                  </w:r>
                  <w:r w:rsidR="00FB725C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1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548E8289" w14:textId="0F6C9EF2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b/>
                    </w:rPr>
                    <w:t>Izvor</w:t>
                  </w:r>
                </w:p>
                <w:p w14:paraId="0784220C" w14:textId="7A32AD23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219A02B4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2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79DFF3D8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3</w:t>
                  </w:r>
                  <w:r w:rsidRPr="004C1C56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0EEDF54A" w:rsidR="005A709A" w:rsidRPr="004C1C56" w:rsidRDefault="005A709A" w:rsidP="00B039B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4C1C56">
                    <w:rPr>
                      <w:b/>
                    </w:rPr>
                    <w:t>Ciljana vrijednost (20</w:t>
                  </w:r>
                  <w:r w:rsidR="003F1D78">
                    <w:rPr>
                      <w:b/>
                    </w:rPr>
                    <w:t>2</w:t>
                  </w:r>
                  <w:r w:rsidR="00B039B4">
                    <w:rPr>
                      <w:b/>
                    </w:rPr>
                    <w:t>4</w:t>
                  </w:r>
                  <w:r w:rsidRPr="004C1C56">
                    <w:rPr>
                      <w:b/>
                    </w:rPr>
                    <w:t>.)</w:t>
                  </w:r>
                </w:p>
              </w:tc>
            </w:tr>
            <w:tr w:rsidR="005A709A" w:rsidRPr="004C1C56" w14:paraId="4B9FDADE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3D504E3A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4C1C56">
                    <w:rPr>
                      <w:b w:val="0"/>
                      <w:i/>
                    </w:rPr>
                    <w:t>Povećanje broja pomoćnika u nastavi preko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42A98D42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Sufinanciranjem omogućiti svakom djetetu stvaranje istih uvjeta odgoja i obrazovanja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A084B4" w14:textId="0A0E9D98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4C1C56">
                    <w:rPr>
                      <w:i/>
                    </w:rPr>
                    <w:t>Broj pomoćnika u nastavi</w:t>
                  </w:r>
                </w:p>
              </w:tc>
              <w:tc>
                <w:tcPr>
                  <w:tcW w:w="494" w:type="pct"/>
                  <w:vAlign w:val="center"/>
                </w:tcPr>
                <w:p w14:paraId="62EA2B1B" w14:textId="2E35DFAC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451" w:type="pct"/>
                  <w:vAlign w:val="center"/>
                </w:tcPr>
                <w:p w14:paraId="18428808" w14:textId="07AA5ACD" w:rsidR="005A709A" w:rsidRPr="004C1C56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4C1C56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28D237FE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420AAD1F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621F77D2" w:rsidR="005A709A" w:rsidRPr="004C1C56" w:rsidRDefault="00B039B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7</w:t>
                  </w:r>
                </w:p>
              </w:tc>
            </w:tr>
            <w:tr w:rsidR="005A709A" w:rsidRPr="004C1C56" w14:paraId="430ADDCD" w14:textId="77777777" w:rsidTr="005A70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</w:tcPr>
                <w:p w14:paraId="4E9C6671" w14:textId="04481AFB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i/>
                    </w:rPr>
                  </w:pPr>
                </w:p>
              </w:tc>
              <w:tc>
                <w:tcPr>
                  <w:tcW w:w="1048" w:type="pct"/>
                </w:tcPr>
                <w:p w14:paraId="6112D730" w14:textId="3EBD6E95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28" w:type="pct"/>
                </w:tcPr>
                <w:p w14:paraId="2AD639FC" w14:textId="6A970591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94" w:type="pct"/>
                </w:tcPr>
                <w:p w14:paraId="777B4173" w14:textId="3B23E1B7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51" w:type="pct"/>
                </w:tcPr>
                <w:p w14:paraId="4E8ACEDD" w14:textId="3B7CBB22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E2ED851" w14:textId="637C8810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262D61B6" w14:textId="06D63A05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60A4521" w14:textId="2C384C5C" w:rsidR="005A709A" w:rsidRPr="004C1C56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</w:tr>
          </w:tbl>
          <w:p w14:paraId="12EBE102" w14:textId="77777777" w:rsidR="0049300D" w:rsidRPr="004C1C56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41E59" w:rsidRPr="007E0149" w14:paraId="75B6D3A5" w14:textId="77777777" w:rsidTr="005A709A">
        <w:tblPrEx>
          <w:shd w:val="clear" w:color="auto" w:fill="auto"/>
        </w:tblPrEx>
        <w:trPr>
          <w:trHeight w:val="141"/>
        </w:trPr>
        <w:tc>
          <w:tcPr>
            <w:tcW w:w="14283" w:type="dxa"/>
          </w:tcPr>
          <w:p w14:paraId="3F853E61" w14:textId="688FB990" w:rsidR="00041E59" w:rsidRPr="008F4A2E" w:rsidRDefault="00041E59" w:rsidP="008D37DA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14:paraId="6AB8C688" w14:textId="77777777" w:rsidR="005A709A" w:rsidRDefault="005A709A" w:rsidP="00E763CF">
      <w:pPr>
        <w:spacing w:line="360" w:lineRule="auto"/>
        <w:jc w:val="both"/>
      </w:pPr>
    </w:p>
    <w:p w14:paraId="4DA5433F" w14:textId="091DD641" w:rsidR="005A709A" w:rsidRDefault="005A709A" w:rsidP="00E763CF">
      <w:pPr>
        <w:spacing w:line="360" w:lineRule="auto"/>
        <w:jc w:val="both"/>
      </w:pPr>
    </w:p>
    <w:p w14:paraId="58B131A3" w14:textId="026B68E8" w:rsidR="00FB725C" w:rsidRDefault="00FB725C" w:rsidP="00E763CF">
      <w:pPr>
        <w:spacing w:line="360" w:lineRule="auto"/>
        <w:jc w:val="both"/>
      </w:pPr>
    </w:p>
    <w:p w14:paraId="6DA43590" w14:textId="401A1210" w:rsidR="00FB725C" w:rsidRDefault="00FB725C" w:rsidP="00E763CF">
      <w:pPr>
        <w:spacing w:line="360" w:lineRule="auto"/>
        <w:jc w:val="both"/>
      </w:pPr>
    </w:p>
    <w:p w14:paraId="4333C84E" w14:textId="3D620A31" w:rsidR="00FB725C" w:rsidRDefault="00FB725C" w:rsidP="00E763CF">
      <w:pPr>
        <w:spacing w:line="360" w:lineRule="auto"/>
        <w:jc w:val="both"/>
      </w:pPr>
    </w:p>
    <w:p w14:paraId="752DBBE3" w14:textId="77777777" w:rsidR="00FB725C" w:rsidRDefault="00FB725C" w:rsidP="00E763CF">
      <w:pPr>
        <w:spacing w:line="360" w:lineRule="auto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B27D63" w14:paraId="6511CF00" w14:textId="77777777" w:rsidTr="0060412E">
        <w:tc>
          <w:tcPr>
            <w:tcW w:w="14283" w:type="dxa"/>
            <w:shd w:val="clear" w:color="auto" w:fill="C0C0C0"/>
          </w:tcPr>
          <w:p w14:paraId="63C704D8" w14:textId="77777777" w:rsidR="00E763CF" w:rsidRPr="00B27D63" w:rsidRDefault="00E763CF" w:rsidP="0049300D">
            <w:pPr>
              <w:pStyle w:val="StandardWeb"/>
            </w:pPr>
            <w:r w:rsidRPr="00B27D63">
              <w:t>6) IZVJEŠTAJ O POSTIGNUTIM CILJEVIMA I REZULTATIMA PROGRAMA TEMELJENIM NA POKAZATELJIMA USPJEŠNOSTI IZ NADLEŽNOSTI PRORAČUNSKOG KORISNIKA U PRETHODNOJ GODINI</w:t>
            </w:r>
          </w:p>
        </w:tc>
      </w:tr>
    </w:tbl>
    <w:p w14:paraId="773F1F7E" w14:textId="77777777" w:rsidR="00967446" w:rsidRPr="00B27D63" w:rsidRDefault="00967446" w:rsidP="00967446">
      <w:pPr>
        <w:pStyle w:val="Grafikeoznake"/>
      </w:pPr>
    </w:p>
    <w:p w14:paraId="031CA6EA" w14:textId="06F00D61" w:rsidR="002A3C89" w:rsidRPr="00B27D63" w:rsidRDefault="00082FC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  <w:r w:rsidRPr="00B27D63">
        <w:t>U školskoj godini 20</w:t>
      </w:r>
      <w:r w:rsidR="009D5384">
        <w:t>20</w:t>
      </w:r>
      <w:r w:rsidRPr="00B27D63">
        <w:t>./20</w:t>
      </w:r>
      <w:r w:rsidR="00B039B4">
        <w:t>2</w:t>
      </w:r>
      <w:r w:rsidR="009D5384">
        <w:t>1</w:t>
      </w:r>
      <w:r w:rsidRPr="00B27D63">
        <w:t xml:space="preserve">. nastavu je pohađalo ukupno </w:t>
      </w:r>
      <w:r w:rsidR="009B7E70">
        <w:t>2</w:t>
      </w:r>
      <w:r w:rsidR="00B039B4">
        <w:t>7</w:t>
      </w:r>
      <w:r w:rsidR="009D5384">
        <w:t>6</w:t>
      </w:r>
      <w:r w:rsidRPr="00B27D63">
        <w:t xml:space="preserve"> učenika (o</w:t>
      </w:r>
      <w:r w:rsidR="00363BEF" w:rsidRPr="00B27D63">
        <w:t xml:space="preserve">d toga </w:t>
      </w:r>
      <w:r w:rsidR="00EC7163">
        <w:t>1</w:t>
      </w:r>
      <w:r w:rsidR="009D5384">
        <w:t>3</w:t>
      </w:r>
      <w:r w:rsidR="00363BEF" w:rsidRPr="00B27D63">
        <w:t xml:space="preserve"> u područnim školama). Matična škola u </w:t>
      </w:r>
      <w:r w:rsidR="00CA6F74">
        <w:t xml:space="preserve">Svetom Martinu </w:t>
      </w:r>
      <w:r w:rsidR="00363BEF" w:rsidRPr="00B27D63">
        <w:t xml:space="preserve"> </w:t>
      </w:r>
      <w:r w:rsidR="000754F4">
        <w:t xml:space="preserve">pod Okićem </w:t>
      </w:r>
      <w:r w:rsidR="00363BEF" w:rsidRPr="00B27D63">
        <w:t xml:space="preserve">imala je </w:t>
      </w:r>
      <w:r w:rsidR="00EE7732">
        <w:t>1</w:t>
      </w:r>
      <w:r w:rsidR="009D5384">
        <w:t>33</w:t>
      </w:r>
      <w:r w:rsidR="00363BEF" w:rsidRPr="00B27D63">
        <w:t xml:space="preserve"> učenika u razrednoj nastavi te </w:t>
      </w:r>
      <w:r w:rsidR="000754F4">
        <w:t>1</w:t>
      </w:r>
      <w:r w:rsidR="009D5384">
        <w:t>43</w:t>
      </w:r>
      <w:r w:rsidR="00363BEF" w:rsidRPr="00B27D63">
        <w:t xml:space="preserve"> učenika u predmetnoj nastavi. </w:t>
      </w:r>
    </w:p>
    <w:p w14:paraId="05056C12" w14:textId="77777777" w:rsidR="002A3C89" w:rsidRPr="00B27D63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</w:p>
    <w:p w14:paraId="6215360E" w14:textId="359C3AAC" w:rsidR="00EE6DF3" w:rsidRPr="00B27D63" w:rsidRDefault="00363BEF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  <w:r w:rsidRPr="00B27D63">
        <w:t xml:space="preserve">U odnosu na prethodnu školsku godinu ukupan broj učenika je </w:t>
      </w:r>
      <w:r w:rsidR="00EE7732">
        <w:t xml:space="preserve">veći </w:t>
      </w:r>
      <w:r w:rsidRPr="00B27D63">
        <w:t xml:space="preserve">za </w:t>
      </w:r>
      <w:r w:rsidR="009D5384">
        <w:t>3</w:t>
      </w:r>
      <w:r w:rsidRPr="00B27D63">
        <w:t xml:space="preserve">. Uspjeh učenika bio je sljedeći – </w:t>
      </w:r>
      <w:r w:rsidR="009D5384">
        <w:t>59</w:t>
      </w:r>
      <w:r w:rsidRPr="00B27D63">
        <w:t xml:space="preserve">% učenika završilo je školsku godinu s odličnim uspjehom, vrlo dobar uspjeh ostvarilo je </w:t>
      </w:r>
      <w:r w:rsidR="00EC7163">
        <w:t>3</w:t>
      </w:r>
      <w:r w:rsidR="009D5384">
        <w:t>5</w:t>
      </w:r>
      <w:r w:rsidRPr="00B27D63">
        <w:t xml:space="preserve">% učenika, a s dobrim uspjehom školsku godinu završilo je </w:t>
      </w:r>
      <w:r w:rsidR="00EC7163">
        <w:t>6</w:t>
      </w:r>
      <w:r w:rsidRPr="00B27D63">
        <w:t xml:space="preserve">% učenika. </w:t>
      </w:r>
      <w:r w:rsidR="00A54751" w:rsidRPr="00B27D63">
        <w:t xml:space="preserve"> </w:t>
      </w:r>
    </w:p>
    <w:p w14:paraId="7A233F6D" w14:textId="77777777" w:rsidR="002A3C89" w:rsidRPr="00B27D63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</w:p>
    <w:p w14:paraId="76B58B9E" w14:textId="77777777" w:rsidR="00EC7163" w:rsidRDefault="00A54751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  <w:r w:rsidRPr="00B27D63">
        <w:t xml:space="preserve">Učenici su bili uključeni u </w:t>
      </w:r>
      <w:r w:rsidR="009579E8">
        <w:t xml:space="preserve">smotri </w:t>
      </w:r>
      <w:proofErr w:type="spellStart"/>
      <w:r w:rsidR="009579E8">
        <w:t>Lidran</w:t>
      </w:r>
      <w:r w:rsidR="00EC7163">
        <w:t>a</w:t>
      </w:r>
      <w:proofErr w:type="spellEnd"/>
      <w:r w:rsidR="00EC7163">
        <w:t>, te tradicionalno su sudjelovali na Samoborskom Fašniku.</w:t>
      </w:r>
    </w:p>
    <w:p w14:paraId="2F387687" w14:textId="77777777" w:rsidR="00EC7163" w:rsidRDefault="00EC716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</w:p>
    <w:p w14:paraId="6DC6E772" w14:textId="7C3CC72F" w:rsidR="00A47584" w:rsidRPr="007A38C9" w:rsidRDefault="00EC716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</w:pPr>
      <w:r>
        <w:t>Školska godina 20</w:t>
      </w:r>
      <w:r w:rsidR="00B039B4">
        <w:t>20</w:t>
      </w:r>
      <w:r>
        <w:t>./202</w:t>
      </w:r>
      <w:r w:rsidR="00B039B4">
        <w:t>1</w:t>
      </w:r>
      <w:r>
        <w:t>. s obzirom na pojav</w:t>
      </w:r>
      <w:r w:rsidR="00B039B4">
        <w:t>u</w:t>
      </w:r>
      <w:r>
        <w:t xml:space="preserve"> epidemije Covida-19 sva planirana natjecanja i ostale aktivnosti su bile odgođene.</w:t>
      </w:r>
      <w:r w:rsidR="00BE401F">
        <w:t xml:space="preserve"> </w:t>
      </w:r>
    </w:p>
    <w:p w14:paraId="4CB68374" w14:textId="77777777" w:rsidR="009C0ADB" w:rsidRPr="00D227F9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  <w:rPr>
          <w:highlight w:val="b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B27D63">
              <w:t>7) OSTALA OBRAZLOŽENJA I DOKUMENTACIJA</w:t>
            </w:r>
          </w:p>
        </w:tc>
      </w:tr>
    </w:tbl>
    <w:p w14:paraId="079A57E7" w14:textId="77777777" w:rsidR="00783A1E" w:rsidRDefault="00783A1E"/>
    <w:p w14:paraId="472AFD07" w14:textId="77777777" w:rsidR="00606467" w:rsidRPr="008F4A2E" w:rsidRDefault="00606467" w:rsidP="00606467">
      <w:pPr>
        <w:widowControl w:val="0"/>
        <w:overflowPunct w:val="0"/>
        <w:autoSpaceDE w:val="0"/>
        <w:autoSpaceDN w:val="0"/>
        <w:adjustRightInd w:val="0"/>
        <w:ind w:left="1060"/>
        <w:jc w:val="both"/>
        <w:rPr>
          <w:rFonts w:ascii="Times New Roman Bold" w:hAnsi="Times New Roman Bold" w:cs="Times New Roman Bold"/>
          <w:bCs/>
          <w:i/>
          <w:color w:val="FF0000"/>
        </w:rPr>
      </w:pPr>
    </w:p>
    <w:p w14:paraId="5739D3A7" w14:textId="77777777" w:rsidR="00871ED0" w:rsidRPr="008F4A2E" w:rsidRDefault="00871ED0" w:rsidP="00871ED0">
      <w:pPr>
        <w:widowControl w:val="0"/>
        <w:autoSpaceDE w:val="0"/>
        <w:autoSpaceDN w:val="0"/>
        <w:adjustRightInd w:val="0"/>
        <w:spacing w:line="200" w:lineRule="exact"/>
        <w:rPr>
          <w:color w:val="FF0000"/>
        </w:rPr>
      </w:pPr>
    </w:p>
    <w:p w14:paraId="60798CE6" w14:textId="77777777" w:rsidR="00871ED0" w:rsidRDefault="00871ED0" w:rsidP="00871ED0">
      <w:pPr>
        <w:rPr>
          <w:color w:val="FF0000"/>
        </w:rPr>
      </w:pPr>
    </w:p>
    <w:p w14:paraId="5041D6E0" w14:textId="77777777" w:rsidR="007A38C9" w:rsidRDefault="007A38C9" w:rsidP="00871ED0">
      <w:pPr>
        <w:rPr>
          <w:color w:val="FF0000"/>
        </w:rPr>
      </w:pPr>
    </w:p>
    <w:p w14:paraId="626CDD06" w14:textId="540764CC" w:rsidR="007A38C9" w:rsidRPr="007A38C9" w:rsidRDefault="007A38C9" w:rsidP="00871ED0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A38C9">
        <w:t>RAVNATELJ</w:t>
      </w:r>
    </w:p>
    <w:p w14:paraId="4E454F7E" w14:textId="22BD3909" w:rsidR="007A38C9" w:rsidRPr="008F4A2E" w:rsidRDefault="007A38C9" w:rsidP="00871ED0">
      <w:pPr>
        <w:rPr>
          <w:color w:val="FF0000"/>
        </w:rPr>
      </w:pP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</w:r>
      <w:r w:rsidRPr="007A38C9">
        <w:tab/>
        <w:t>Goran Lesjak</w:t>
      </w:r>
    </w:p>
    <w:sectPr w:rsidR="007A38C9" w:rsidRPr="008F4A2E" w:rsidSect="00F91673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4953" w14:textId="77777777" w:rsidR="00BE1EC1" w:rsidRDefault="00BE1EC1" w:rsidP="001A0C04">
      <w:r>
        <w:separator/>
      </w:r>
    </w:p>
  </w:endnote>
  <w:endnote w:type="continuationSeparator" w:id="0">
    <w:p w14:paraId="7A0D5262" w14:textId="77777777" w:rsidR="00BE1EC1" w:rsidRDefault="00BE1EC1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06E45F22" w:rsidR="003F1D78" w:rsidRDefault="003F1D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84">
          <w:rPr>
            <w:noProof/>
          </w:rPr>
          <w:t>1</w:t>
        </w:r>
        <w:r w:rsidR="009D5384">
          <w:rPr>
            <w:noProof/>
          </w:rPr>
          <w:t>0</w:t>
        </w:r>
        <w:r>
          <w:fldChar w:fldCharType="end"/>
        </w:r>
      </w:p>
    </w:sdtContent>
  </w:sdt>
  <w:p w14:paraId="2290A6B0" w14:textId="77777777" w:rsidR="003F1D78" w:rsidRDefault="003F1D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12C8" w14:textId="77777777" w:rsidR="00BE1EC1" w:rsidRDefault="00BE1EC1" w:rsidP="001A0C04">
      <w:r>
        <w:separator/>
      </w:r>
    </w:p>
  </w:footnote>
  <w:footnote w:type="continuationSeparator" w:id="0">
    <w:p w14:paraId="745E7FCD" w14:textId="77777777" w:rsidR="00BE1EC1" w:rsidRDefault="00BE1EC1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620" w14:textId="6838DB15" w:rsidR="003F1D78" w:rsidRPr="00685D71" w:rsidRDefault="003F1D78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MIHAELA ŠILOBODA</w:t>
    </w:r>
  </w:p>
  <w:p w14:paraId="7C385CFC" w14:textId="077C70D5" w:rsidR="003F1D78" w:rsidRPr="00685D71" w:rsidRDefault="003F1D78">
    <w:pPr>
      <w:pStyle w:val="Zaglavlje"/>
      <w:rPr>
        <w:b/>
      </w:rPr>
    </w:pPr>
    <w:r>
      <w:rPr>
        <w:b/>
      </w:rPr>
      <w:t>Sv. Martin pod Okićem 37/b</w:t>
    </w:r>
  </w:p>
  <w:p w14:paraId="4C5FBA04" w14:textId="69C4F305" w:rsidR="003F1D78" w:rsidRPr="00685D71" w:rsidRDefault="003F1D78">
    <w:pPr>
      <w:pStyle w:val="Zaglavlje"/>
      <w:rPr>
        <w:b/>
      </w:rPr>
    </w:pPr>
    <w:r>
      <w:rPr>
        <w:b/>
      </w:rPr>
      <w:t>10435 Sv. Martin pod Okićem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CF"/>
    <w:rsid w:val="000107DD"/>
    <w:rsid w:val="00012060"/>
    <w:rsid w:val="00030FC1"/>
    <w:rsid w:val="00041E59"/>
    <w:rsid w:val="000754F4"/>
    <w:rsid w:val="00082FC7"/>
    <w:rsid w:val="00083563"/>
    <w:rsid w:val="0008445B"/>
    <w:rsid w:val="0009009E"/>
    <w:rsid w:val="000A3C39"/>
    <w:rsid w:val="000A6ED1"/>
    <w:rsid w:val="000C007C"/>
    <w:rsid w:val="000C3874"/>
    <w:rsid w:val="000C6417"/>
    <w:rsid w:val="000D2D54"/>
    <w:rsid w:val="000E10D0"/>
    <w:rsid w:val="000E7063"/>
    <w:rsid w:val="001303D8"/>
    <w:rsid w:val="00173A0D"/>
    <w:rsid w:val="0017706D"/>
    <w:rsid w:val="00177F30"/>
    <w:rsid w:val="00183635"/>
    <w:rsid w:val="00183847"/>
    <w:rsid w:val="001A0C04"/>
    <w:rsid w:val="001A2FCB"/>
    <w:rsid w:val="001C1C3A"/>
    <w:rsid w:val="001C4B3A"/>
    <w:rsid w:val="001C6E02"/>
    <w:rsid w:val="001E16E5"/>
    <w:rsid w:val="001E1C9D"/>
    <w:rsid w:val="001E6E5B"/>
    <w:rsid w:val="001F193E"/>
    <w:rsid w:val="001F3610"/>
    <w:rsid w:val="001F6C18"/>
    <w:rsid w:val="002045F5"/>
    <w:rsid w:val="002365B5"/>
    <w:rsid w:val="00243F63"/>
    <w:rsid w:val="00245735"/>
    <w:rsid w:val="00247455"/>
    <w:rsid w:val="0026484F"/>
    <w:rsid w:val="00266932"/>
    <w:rsid w:val="00276ABB"/>
    <w:rsid w:val="002A3C89"/>
    <w:rsid w:val="002C6AE7"/>
    <w:rsid w:val="002D3BE7"/>
    <w:rsid w:val="002E46DD"/>
    <w:rsid w:val="002F7390"/>
    <w:rsid w:val="00305B83"/>
    <w:rsid w:val="00310BBB"/>
    <w:rsid w:val="00313490"/>
    <w:rsid w:val="00313934"/>
    <w:rsid w:val="00315E80"/>
    <w:rsid w:val="00324F03"/>
    <w:rsid w:val="003275CB"/>
    <w:rsid w:val="0033466A"/>
    <w:rsid w:val="003346FE"/>
    <w:rsid w:val="00352269"/>
    <w:rsid w:val="00363BEF"/>
    <w:rsid w:val="0038757F"/>
    <w:rsid w:val="003A350A"/>
    <w:rsid w:val="003B635C"/>
    <w:rsid w:val="003E724E"/>
    <w:rsid w:val="003F1D78"/>
    <w:rsid w:val="0043155B"/>
    <w:rsid w:val="00437B96"/>
    <w:rsid w:val="00437D53"/>
    <w:rsid w:val="00466764"/>
    <w:rsid w:val="00475F4F"/>
    <w:rsid w:val="00480874"/>
    <w:rsid w:val="004923CA"/>
    <w:rsid w:val="0049292D"/>
    <w:rsid w:val="0049300D"/>
    <w:rsid w:val="004A1C60"/>
    <w:rsid w:val="004A3C51"/>
    <w:rsid w:val="004C0F99"/>
    <w:rsid w:val="004C1C56"/>
    <w:rsid w:val="004E3C3D"/>
    <w:rsid w:val="004F3E48"/>
    <w:rsid w:val="0050669B"/>
    <w:rsid w:val="00512402"/>
    <w:rsid w:val="0052591F"/>
    <w:rsid w:val="00530472"/>
    <w:rsid w:val="0053086A"/>
    <w:rsid w:val="005344C0"/>
    <w:rsid w:val="00536208"/>
    <w:rsid w:val="00573174"/>
    <w:rsid w:val="0057588C"/>
    <w:rsid w:val="00576D03"/>
    <w:rsid w:val="005962B7"/>
    <w:rsid w:val="005A0FBA"/>
    <w:rsid w:val="005A709A"/>
    <w:rsid w:val="005C6918"/>
    <w:rsid w:val="005E00CA"/>
    <w:rsid w:val="005E0298"/>
    <w:rsid w:val="0060412E"/>
    <w:rsid w:val="00606467"/>
    <w:rsid w:val="00611D57"/>
    <w:rsid w:val="00612AF2"/>
    <w:rsid w:val="00614459"/>
    <w:rsid w:val="00616DD3"/>
    <w:rsid w:val="006206FD"/>
    <w:rsid w:val="006523CF"/>
    <w:rsid w:val="00657A3D"/>
    <w:rsid w:val="00661914"/>
    <w:rsid w:val="006717A9"/>
    <w:rsid w:val="00675D36"/>
    <w:rsid w:val="00685D71"/>
    <w:rsid w:val="00687110"/>
    <w:rsid w:val="006926C2"/>
    <w:rsid w:val="0069314F"/>
    <w:rsid w:val="0069376B"/>
    <w:rsid w:val="0069508C"/>
    <w:rsid w:val="006974F3"/>
    <w:rsid w:val="006A6EAB"/>
    <w:rsid w:val="006B6C8F"/>
    <w:rsid w:val="006C238E"/>
    <w:rsid w:val="006D69B1"/>
    <w:rsid w:val="006E46C8"/>
    <w:rsid w:val="006F000B"/>
    <w:rsid w:val="006F6899"/>
    <w:rsid w:val="00727BA5"/>
    <w:rsid w:val="00731F04"/>
    <w:rsid w:val="00734A80"/>
    <w:rsid w:val="00735722"/>
    <w:rsid w:val="00741A26"/>
    <w:rsid w:val="007421D6"/>
    <w:rsid w:val="007757CF"/>
    <w:rsid w:val="00780EF2"/>
    <w:rsid w:val="00781B25"/>
    <w:rsid w:val="00783A1E"/>
    <w:rsid w:val="00796324"/>
    <w:rsid w:val="007A30B1"/>
    <w:rsid w:val="007A38C9"/>
    <w:rsid w:val="007A4671"/>
    <w:rsid w:val="007A6C40"/>
    <w:rsid w:val="007C32FD"/>
    <w:rsid w:val="007D00A4"/>
    <w:rsid w:val="007D2F85"/>
    <w:rsid w:val="007E27E6"/>
    <w:rsid w:val="007E4A61"/>
    <w:rsid w:val="007E5577"/>
    <w:rsid w:val="007F26A7"/>
    <w:rsid w:val="00802B7E"/>
    <w:rsid w:val="00822E60"/>
    <w:rsid w:val="00826A8B"/>
    <w:rsid w:val="008431D5"/>
    <w:rsid w:val="008504A5"/>
    <w:rsid w:val="008514B3"/>
    <w:rsid w:val="00855F5F"/>
    <w:rsid w:val="0085797C"/>
    <w:rsid w:val="00862908"/>
    <w:rsid w:val="00863667"/>
    <w:rsid w:val="00867A22"/>
    <w:rsid w:val="00871ED0"/>
    <w:rsid w:val="00884FEA"/>
    <w:rsid w:val="00890B3C"/>
    <w:rsid w:val="008962D8"/>
    <w:rsid w:val="008B0957"/>
    <w:rsid w:val="008B1EC5"/>
    <w:rsid w:val="008D37DA"/>
    <w:rsid w:val="008D3D97"/>
    <w:rsid w:val="008E3222"/>
    <w:rsid w:val="008E5083"/>
    <w:rsid w:val="008F4A2E"/>
    <w:rsid w:val="009010D2"/>
    <w:rsid w:val="009047D2"/>
    <w:rsid w:val="0090578F"/>
    <w:rsid w:val="0091485D"/>
    <w:rsid w:val="00925C49"/>
    <w:rsid w:val="00936BA8"/>
    <w:rsid w:val="0093717D"/>
    <w:rsid w:val="00943BF6"/>
    <w:rsid w:val="00952171"/>
    <w:rsid w:val="009530BA"/>
    <w:rsid w:val="009579E8"/>
    <w:rsid w:val="00967446"/>
    <w:rsid w:val="00967C4D"/>
    <w:rsid w:val="009A0025"/>
    <w:rsid w:val="009A26E6"/>
    <w:rsid w:val="009A4F7C"/>
    <w:rsid w:val="009B7E70"/>
    <w:rsid w:val="009C0ADB"/>
    <w:rsid w:val="009D5384"/>
    <w:rsid w:val="00A02DA2"/>
    <w:rsid w:val="00A13CF1"/>
    <w:rsid w:val="00A32ADB"/>
    <w:rsid w:val="00A42F7E"/>
    <w:rsid w:val="00A43ACB"/>
    <w:rsid w:val="00A47255"/>
    <w:rsid w:val="00A47584"/>
    <w:rsid w:val="00A54751"/>
    <w:rsid w:val="00A8679F"/>
    <w:rsid w:val="00A946F1"/>
    <w:rsid w:val="00AB5708"/>
    <w:rsid w:val="00AC6D70"/>
    <w:rsid w:val="00AD191A"/>
    <w:rsid w:val="00AE5D52"/>
    <w:rsid w:val="00AF725C"/>
    <w:rsid w:val="00B039B4"/>
    <w:rsid w:val="00B27D63"/>
    <w:rsid w:val="00B310DA"/>
    <w:rsid w:val="00B4285E"/>
    <w:rsid w:val="00B44F07"/>
    <w:rsid w:val="00B52A13"/>
    <w:rsid w:val="00B52E35"/>
    <w:rsid w:val="00B55D54"/>
    <w:rsid w:val="00B61FC1"/>
    <w:rsid w:val="00BA2A57"/>
    <w:rsid w:val="00BB340D"/>
    <w:rsid w:val="00BB47DA"/>
    <w:rsid w:val="00BC134D"/>
    <w:rsid w:val="00BE1EC1"/>
    <w:rsid w:val="00BE3A50"/>
    <w:rsid w:val="00BE401F"/>
    <w:rsid w:val="00C053F9"/>
    <w:rsid w:val="00C0699E"/>
    <w:rsid w:val="00C22A49"/>
    <w:rsid w:val="00C25731"/>
    <w:rsid w:val="00C26E0E"/>
    <w:rsid w:val="00C30A1C"/>
    <w:rsid w:val="00C35112"/>
    <w:rsid w:val="00C5482F"/>
    <w:rsid w:val="00C81D94"/>
    <w:rsid w:val="00C827A7"/>
    <w:rsid w:val="00C8527B"/>
    <w:rsid w:val="00C852F8"/>
    <w:rsid w:val="00C93699"/>
    <w:rsid w:val="00C97101"/>
    <w:rsid w:val="00CA1ED1"/>
    <w:rsid w:val="00CA2B5F"/>
    <w:rsid w:val="00CA40F1"/>
    <w:rsid w:val="00CA6F74"/>
    <w:rsid w:val="00CD16AF"/>
    <w:rsid w:val="00CE2F38"/>
    <w:rsid w:val="00CF0A23"/>
    <w:rsid w:val="00D01014"/>
    <w:rsid w:val="00D03EEA"/>
    <w:rsid w:val="00D227F9"/>
    <w:rsid w:val="00D24BE1"/>
    <w:rsid w:val="00D353CF"/>
    <w:rsid w:val="00D35DF5"/>
    <w:rsid w:val="00D36EDD"/>
    <w:rsid w:val="00D41029"/>
    <w:rsid w:val="00D4148E"/>
    <w:rsid w:val="00D44C48"/>
    <w:rsid w:val="00D717E1"/>
    <w:rsid w:val="00D9402E"/>
    <w:rsid w:val="00DA1B81"/>
    <w:rsid w:val="00DB1562"/>
    <w:rsid w:val="00DB24BF"/>
    <w:rsid w:val="00DC6CEC"/>
    <w:rsid w:val="00DD7928"/>
    <w:rsid w:val="00E07C97"/>
    <w:rsid w:val="00E10859"/>
    <w:rsid w:val="00E23183"/>
    <w:rsid w:val="00E37586"/>
    <w:rsid w:val="00E40238"/>
    <w:rsid w:val="00E52F65"/>
    <w:rsid w:val="00E63A90"/>
    <w:rsid w:val="00E67402"/>
    <w:rsid w:val="00E711C8"/>
    <w:rsid w:val="00E763CF"/>
    <w:rsid w:val="00E83C2C"/>
    <w:rsid w:val="00EA4573"/>
    <w:rsid w:val="00EB478A"/>
    <w:rsid w:val="00EC7163"/>
    <w:rsid w:val="00ED2452"/>
    <w:rsid w:val="00EE6362"/>
    <w:rsid w:val="00EE6DF3"/>
    <w:rsid w:val="00EE7732"/>
    <w:rsid w:val="00EF2F9A"/>
    <w:rsid w:val="00F03F6C"/>
    <w:rsid w:val="00F05C24"/>
    <w:rsid w:val="00F6491C"/>
    <w:rsid w:val="00F7193A"/>
    <w:rsid w:val="00F91673"/>
    <w:rsid w:val="00FA0D12"/>
    <w:rsid w:val="00FA2B06"/>
    <w:rsid w:val="00FB51FE"/>
    <w:rsid w:val="00FB66A6"/>
    <w:rsid w:val="00FB725C"/>
    <w:rsid w:val="00FC1426"/>
    <w:rsid w:val="00FC5B37"/>
    <w:rsid w:val="00FE5A39"/>
    <w:rsid w:val="00FE6F04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14BDB"/>
  <w15:docId w15:val="{B5A81527-131B-4E3E-94CB-E728CB0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-Accent11">
    <w:name w:val="List Table 6 Colorful - Accent 1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1">
    <w:name w:val="Grid Table 6 Colorful1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C36B-304B-4E68-93BC-009CFAF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2286</Words>
  <Characters>13033</Characters>
  <Application>Microsoft Office Word</Application>
  <DocSecurity>4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Đurđica Kuharski Tončić</cp:lastModifiedBy>
  <cp:revision>2</cp:revision>
  <cp:lastPrinted>2021-12-07T06:55:00Z</cp:lastPrinted>
  <dcterms:created xsi:type="dcterms:W3CDTF">2021-12-07T10:03:00Z</dcterms:created>
  <dcterms:modified xsi:type="dcterms:W3CDTF">2021-12-07T10:03:00Z</dcterms:modified>
</cp:coreProperties>
</file>